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6D2" w:rsidRPr="00F74844" w:rsidRDefault="00A26CF0" w:rsidP="008446D2">
      <w:pPr>
        <w:widowControl w:val="0"/>
        <w:adjustRightInd w:val="0"/>
        <w:spacing w:before="0" w:beforeAutospacing="0" w:after="0" w:afterAutospacing="0" w:line="360" w:lineRule="atLeast"/>
        <w:jc w:val="center"/>
        <w:textAlignment w:val="baseline"/>
        <w:rPr>
          <w:rFonts w:ascii="標楷體" w:eastAsia="標楷體" w:hAnsi="標楷體"/>
          <w:bCs/>
          <w:color w:val="auto"/>
          <w:sz w:val="32"/>
          <w:szCs w:val="32"/>
        </w:rPr>
      </w:pPr>
      <w:r w:rsidRPr="00F74844">
        <w:rPr>
          <w:rFonts w:ascii="標楷體" w:eastAsia="標楷體" w:hAnsi="標楷體" w:hint="eastAsia"/>
          <w:color w:val="auto"/>
          <w:sz w:val="32"/>
          <w:szCs w:val="32"/>
        </w:rPr>
        <w:t>第十六章</w:t>
      </w:r>
      <w:r w:rsidRPr="00F74844">
        <w:rPr>
          <w:rFonts w:ascii="標楷體" w:eastAsia="標楷體" w:hAnsi="標楷體"/>
          <w:color w:val="auto"/>
          <w:sz w:val="32"/>
          <w:szCs w:val="32"/>
        </w:rPr>
        <w:t xml:space="preserve">  </w:t>
      </w:r>
      <w:r w:rsidR="005F7C1B" w:rsidRPr="00F74844">
        <w:rPr>
          <w:rFonts w:ascii="標楷體" w:eastAsia="標楷體" w:hAnsi="標楷體" w:hint="eastAsia"/>
          <w:color w:val="auto"/>
          <w:sz w:val="32"/>
          <w:szCs w:val="32"/>
        </w:rPr>
        <w:t>一一九火災通報裝置</w:t>
      </w:r>
    </w:p>
    <w:p w:rsidR="008446D2" w:rsidRPr="00F74844" w:rsidRDefault="008446D2" w:rsidP="00595190">
      <w:pPr>
        <w:pStyle w:val="a4"/>
        <w:tabs>
          <w:tab w:val="left" w:pos="2129"/>
        </w:tabs>
        <w:spacing w:before="0" w:line="340" w:lineRule="atLeast"/>
        <w:rPr>
          <w:rFonts w:ascii="標楷體" w:eastAsia="標楷體" w:hAnsi="標楷體"/>
          <w:sz w:val="24"/>
          <w:szCs w:val="24"/>
        </w:rPr>
      </w:pPr>
      <w:r w:rsidRPr="00F74844">
        <w:rPr>
          <w:rFonts w:ascii="標楷體" w:eastAsia="標楷體" w:hAnsi="標楷體" w:hint="eastAsia"/>
          <w:sz w:val="24"/>
          <w:szCs w:val="24"/>
        </w:rPr>
        <w:t>一、外觀檢查</w:t>
      </w:r>
    </w:p>
    <w:p w:rsidR="008446D2" w:rsidRPr="00F74844" w:rsidRDefault="008446D2" w:rsidP="00A35076">
      <w:pPr>
        <w:pStyle w:val="5"/>
        <w:numPr>
          <w:ilvl w:val="0"/>
          <w:numId w:val="1"/>
        </w:numPr>
        <w:spacing w:before="0" w:line="240" w:lineRule="auto"/>
        <w:ind w:hanging="196"/>
      </w:pPr>
      <w:r w:rsidRPr="00F74844">
        <w:rPr>
          <w:rFonts w:hint="eastAsia"/>
        </w:rPr>
        <w:t>預備電源</w:t>
      </w:r>
    </w:p>
    <w:p w:rsidR="00A35076" w:rsidRPr="00F74844" w:rsidRDefault="00937F26" w:rsidP="00A35076">
      <w:pPr>
        <w:pStyle w:val="1"/>
        <w:numPr>
          <w:ilvl w:val="1"/>
          <w:numId w:val="1"/>
        </w:numPr>
        <w:spacing w:before="0" w:line="240" w:lineRule="auto"/>
        <w:rPr>
          <w:rFonts w:ascii="標楷體" w:eastAsia="標楷體" w:hAnsi="標楷體"/>
          <w:sz w:val="24"/>
        </w:rPr>
      </w:pPr>
      <w:r w:rsidRPr="00F74844">
        <w:rPr>
          <w:rFonts w:ascii="標楷體" w:eastAsia="標楷體" w:hAnsi="標楷體" w:hint="eastAsia"/>
          <w:sz w:val="24"/>
        </w:rPr>
        <w:t>檢查方法</w:t>
      </w:r>
    </w:p>
    <w:p w:rsidR="008446D2" w:rsidRPr="00F74844" w:rsidRDefault="00BB19EC" w:rsidP="00A35076">
      <w:pPr>
        <w:pStyle w:val="1"/>
        <w:numPr>
          <w:ilvl w:val="2"/>
          <w:numId w:val="1"/>
        </w:numPr>
        <w:spacing w:before="0" w:line="240" w:lineRule="auto"/>
        <w:rPr>
          <w:rFonts w:ascii="標楷體" w:eastAsia="標楷體" w:hAnsi="標楷體"/>
          <w:sz w:val="24"/>
        </w:rPr>
      </w:pPr>
      <w:r w:rsidRPr="00F74844">
        <w:rPr>
          <w:rFonts w:ascii="標楷體" w:eastAsia="標楷體" w:hAnsi="標楷體" w:hint="eastAsia"/>
          <w:sz w:val="24"/>
        </w:rPr>
        <w:t>外形</w:t>
      </w:r>
    </w:p>
    <w:p w:rsidR="008446D2" w:rsidRPr="00F74844" w:rsidRDefault="008446D2" w:rsidP="006E70A5">
      <w:pPr>
        <w:pStyle w:val="12"/>
        <w:spacing w:line="240" w:lineRule="auto"/>
        <w:ind w:left="1701" w:firstLine="0"/>
        <w:rPr>
          <w:rFonts w:ascii="標楷體" w:eastAsia="標楷體" w:hAnsi="標楷體"/>
          <w:sz w:val="24"/>
        </w:rPr>
      </w:pPr>
      <w:r w:rsidRPr="00F74844">
        <w:rPr>
          <w:rFonts w:ascii="標楷體" w:eastAsia="標楷體" w:hAnsi="標楷體" w:hint="eastAsia"/>
          <w:sz w:val="24"/>
        </w:rPr>
        <w:t>以目視確認有無變形、腐蝕等。</w:t>
      </w:r>
    </w:p>
    <w:p w:rsidR="00A35076" w:rsidRPr="00F74844" w:rsidRDefault="008446D2" w:rsidP="006E70A5">
      <w:pPr>
        <w:pStyle w:val="1"/>
        <w:numPr>
          <w:ilvl w:val="2"/>
          <w:numId w:val="1"/>
        </w:numPr>
        <w:spacing w:before="0" w:line="240" w:lineRule="auto"/>
        <w:rPr>
          <w:rFonts w:ascii="標楷體" w:eastAsia="標楷體" w:hAnsi="標楷體"/>
          <w:sz w:val="24"/>
        </w:rPr>
      </w:pPr>
      <w:r w:rsidRPr="00F74844">
        <w:rPr>
          <w:rFonts w:ascii="標楷體" w:eastAsia="標楷體" w:hAnsi="標楷體"/>
          <w:sz w:val="24"/>
        </w:rPr>
        <w:t>標示</w:t>
      </w:r>
    </w:p>
    <w:p w:rsidR="008446D2" w:rsidRPr="00F74844" w:rsidRDefault="008446D2" w:rsidP="006E70A5">
      <w:pPr>
        <w:pStyle w:val="12"/>
        <w:spacing w:line="240" w:lineRule="auto"/>
        <w:ind w:left="1701" w:firstLine="0"/>
        <w:rPr>
          <w:rFonts w:ascii="標楷體" w:eastAsia="標楷體" w:hAnsi="標楷體"/>
          <w:sz w:val="24"/>
        </w:rPr>
      </w:pPr>
      <w:r w:rsidRPr="00F74844">
        <w:rPr>
          <w:rFonts w:ascii="標楷體" w:eastAsia="標楷體" w:hAnsi="標楷體" w:hint="eastAsia"/>
          <w:sz w:val="24"/>
        </w:rPr>
        <w:t>以目視確認</w:t>
      </w:r>
      <w:proofErr w:type="gramStart"/>
      <w:r w:rsidRPr="00F74844">
        <w:rPr>
          <w:rFonts w:ascii="標楷體" w:eastAsia="標楷體" w:hAnsi="標楷體" w:hint="eastAsia"/>
          <w:sz w:val="24"/>
        </w:rPr>
        <w:t>蓄電池銘板</w:t>
      </w:r>
      <w:proofErr w:type="gramEnd"/>
      <w:r w:rsidRPr="00F74844">
        <w:rPr>
          <w:rFonts w:ascii="標楷體" w:eastAsia="標楷體" w:hAnsi="標楷體" w:hint="eastAsia"/>
          <w:sz w:val="24"/>
        </w:rPr>
        <w:t>。</w:t>
      </w:r>
    </w:p>
    <w:p w:rsidR="00A35076" w:rsidRPr="00F74844" w:rsidRDefault="008446D2" w:rsidP="006E70A5">
      <w:pPr>
        <w:pStyle w:val="1"/>
        <w:numPr>
          <w:ilvl w:val="2"/>
          <w:numId w:val="1"/>
        </w:numPr>
        <w:spacing w:before="0" w:line="240" w:lineRule="auto"/>
        <w:rPr>
          <w:rFonts w:ascii="標楷體" w:eastAsia="標楷體" w:hAnsi="標楷體"/>
          <w:sz w:val="24"/>
        </w:rPr>
      </w:pPr>
      <w:r w:rsidRPr="00F74844">
        <w:rPr>
          <w:rFonts w:ascii="標楷體" w:eastAsia="標楷體" w:hAnsi="標楷體"/>
          <w:sz w:val="24"/>
        </w:rPr>
        <w:t>充電裝置</w:t>
      </w:r>
    </w:p>
    <w:p w:rsidR="008446D2" w:rsidRPr="00F74844" w:rsidRDefault="008446D2" w:rsidP="006E70A5">
      <w:pPr>
        <w:pStyle w:val="12"/>
        <w:spacing w:line="240" w:lineRule="auto"/>
        <w:ind w:left="1701" w:firstLine="0"/>
        <w:rPr>
          <w:rFonts w:ascii="標楷體" w:eastAsia="標楷體" w:hAnsi="標楷體"/>
          <w:sz w:val="24"/>
        </w:rPr>
      </w:pPr>
      <w:r w:rsidRPr="00F74844">
        <w:rPr>
          <w:rFonts w:ascii="標楷體" w:eastAsia="標楷體" w:hAnsi="標楷體" w:hint="eastAsia"/>
          <w:sz w:val="24"/>
        </w:rPr>
        <w:t>以目視確認有無變形、腐蝕、發熱等。</w:t>
      </w:r>
    </w:p>
    <w:p w:rsidR="008446D2" w:rsidRPr="00F74844" w:rsidRDefault="008446D2" w:rsidP="00A35076">
      <w:pPr>
        <w:pStyle w:val="1"/>
        <w:numPr>
          <w:ilvl w:val="1"/>
          <w:numId w:val="1"/>
        </w:numPr>
        <w:spacing w:before="0" w:line="240" w:lineRule="auto"/>
        <w:rPr>
          <w:rFonts w:ascii="標楷體" w:eastAsia="標楷體" w:hAnsi="標楷體"/>
          <w:sz w:val="24"/>
        </w:rPr>
      </w:pPr>
      <w:r w:rsidRPr="00F74844">
        <w:rPr>
          <w:rFonts w:ascii="標楷體" w:eastAsia="標楷體" w:hAnsi="標楷體"/>
          <w:sz w:val="24"/>
        </w:rPr>
        <w:t>判定方法</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外形</w:t>
      </w:r>
    </w:p>
    <w:p w:rsidR="008446D2" w:rsidRPr="00F74844" w:rsidRDefault="008446D2" w:rsidP="00A35076">
      <w:pPr>
        <w:pStyle w:val="a9"/>
        <w:numPr>
          <w:ilvl w:val="3"/>
          <w:numId w:val="1"/>
        </w:numPr>
        <w:rPr>
          <w:rFonts w:ascii="標楷體" w:eastAsia="標楷體" w:hAnsi="標楷體"/>
          <w:sz w:val="24"/>
        </w:rPr>
      </w:pPr>
      <w:r w:rsidRPr="00F74844">
        <w:rPr>
          <w:rFonts w:eastAsia="標楷體"/>
          <w:sz w:val="24"/>
        </w:rPr>
        <w:t>應無變形、腐蝕、</w:t>
      </w:r>
      <w:r w:rsidRPr="00F74844">
        <w:rPr>
          <w:rFonts w:ascii="標楷體" w:eastAsia="標楷體" w:hAnsi="標楷體"/>
          <w:sz w:val="24"/>
        </w:rPr>
        <w:t>龜裂</w:t>
      </w:r>
      <w:r w:rsidRPr="00F74844">
        <w:rPr>
          <w:rFonts w:eastAsia="標楷體"/>
          <w:sz w:val="24"/>
        </w:rPr>
        <w:t>。</w:t>
      </w:r>
    </w:p>
    <w:p w:rsidR="008446D2" w:rsidRPr="00F74844" w:rsidRDefault="008446D2" w:rsidP="00A35076">
      <w:pPr>
        <w:pStyle w:val="a9"/>
        <w:numPr>
          <w:ilvl w:val="3"/>
          <w:numId w:val="1"/>
        </w:numPr>
        <w:rPr>
          <w:rFonts w:eastAsia="標楷體"/>
          <w:sz w:val="24"/>
        </w:rPr>
      </w:pPr>
      <w:r w:rsidRPr="00F74844">
        <w:rPr>
          <w:rFonts w:eastAsia="標楷體"/>
          <w:sz w:val="24"/>
        </w:rPr>
        <w:t>電解液無洩漏、導線接續部應無腐蝕。</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標示</w:t>
      </w:r>
    </w:p>
    <w:p w:rsidR="008446D2" w:rsidRPr="00F74844" w:rsidRDefault="008446D2" w:rsidP="00A35076">
      <w:pPr>
        <w:pStyle w:val="10"/>
        <w:spacing w:line="340" w:lineRule="atLeast"/>
        <w:ind w:leftChars="707" w:left="1697" w:firstLine="2"/>
        <w:rPr>
          <w:rFonts w:ascii="標楷體" w:eastAsia="標楷體" w:hAnsi="標楷體"/>
          <w:sz w:val="24"/>
        </w:rPr>
      </w:pPr>
      <w:r w:rsidRPr="00F74844">
        <w:rPr>
          <w:rFonts w:ascii="標楷體" w:eastAsia="標楷體" w:hAnsi="標楷體" w:hint="eastAsia"/>
          <w:sz w:val="24"/>
        </w:rPr>
        <w:t>應與裝置上標示之種別、額定容量及額定電壓相符。</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充電裝置</w:t>
      </w:r>
    </w:p>
    <w:p w:rsidR="008446D2" w:rsidRPr="00F74844" w:rsidRDefault="008446D2" w:rsidP="00A35076">
      <w:pPr>
        <w:pStyle w:val="a9"/>
        <w:numPr>
          <w:ilvl w:val="3"/>
          <w:numId w:val="1"/>
        </w:numPr>
        <w:rPr>
          <w:rFonts w:eastAsia="標楷體"/>
          <w:sz w:val="24"/>
        </w:rPr>
      </w:pPr>
      <w:r w:rsidRPr="00F74844">
        <w:rPr>
          <w:rFonts w:eastAsia="標楷體"/>
          <w:sz w:val="24"/>
        </w:rPr>
        <w:t>應無變形</w:t>
      </w:r>
      <w:r w:rsidRPr="00F74844">
        <w:rPr>
          <w:rFonts w:eastAsia="標楷體" w:hint="eastAsia"/>
          <w:sz w:val="24"/>
        </w:rPr>
        <w:t>、</w:t>
      </w:r>
      <w:r w:rsidRPr="00F74844">
        <w:rPr>
          <w:rFonts w:eastAsia="標楷體"/>
          <w:sz w:val="24"/>
        </w:rPr>
        <w:t>損傷</w:t>
      </w:r>
      <w:r w:rsidRPr="00F74844">
        <w:rPr>
          <w:rFonts w:eastAsia="標楷體" w:hint="eastAsia"/>
          <w:sz w:val="24"/>
        </w:rPr>
        <w:t>、</w:t>
      </w:r>
      <w:r w:rsidRPr="00F74844">
        <w:rPr>
          <w:rFonts w:eastAsia="標楷體"/>
          <w:sz w:val="24"/>
        </w:rPr>
        <w:t>明顯腐蝕等。</w:t>
      </w:r>
    </w:p>
    <w:p w:rsidR="008446D2" w:rsidRPr="00F74844" w:rsidRDefault="008446D2" w:rsidP="00A35076">
      <w:pPr>
        <w:pStyle w:val="a9"/>
        <w:numPr>
          <w:ilvl w:val="3"/>
          <w:numId w:val="1"/>
        </w:numPr>
        <w:rPr>
          <w:rFonts w:eastAsia="標楷體"/>
          <w:sz w:val="24"/>
        </w:rPr>
      </w:pPr>
      <w:r w:rsidRPr="00F74844">
        <w:rPr>
          <w:rFonts w:eastAsia="標楷體"/>
          <w:sz w:val="24"/>
        </w:rPr>
        <w:t>應無異常發熱。</w:t>
      </w:r>
    </w:p>
    <w:p w:rsidR="008446D2" w:rsidRPr="00F74844" w:rsidRDefault="008446D2" w:rsidP="005E1076">
      <w:pPr>
        <w:pStyle w:val="5"/>
        <w:numPr>
          <w:ilvl w:val="0"/>
          <w:numId w:val="1"/>
        </w:numPr>
        <w:spacing w:line="240" w:lineRule="auto"/>
        <w:ind w:hanging="196"/>
      </w:pPr>
      <w:r w:rsidRPr="00F74844">
        <w:rPr>
          <w:rFonts w:hint="eastAsia"/>
        </w:rPr>
        <w:t>一一九火災通報裝置(以下簡稱通報裝置)本體</w:t>
      </w:r>
    </w:p>
    <w:p w:rsidR="008446D2" w:rsidRPr="00F74844" w:rsidRDefault="008446D2" w:rsidP="00A35076">
      <w:pPr>
        <w:pStyle w:val="1"/>
        <w:numPr>
          <w:ilvl w:val="1"/>
          <w:numId w:val="2"/>
        </w:numPr>
        <w:spacing w:before="0" w:line="240" w:lineRule="auto"/>
        <w:rPr>
          <w:rFonts w:ascii="標楷體" w:eastAsia="標楷體" w:hAnsi="標楷體"/>
          <w:sz w:val="24"/>
        </w:rPr>
      </w:pPr>
      <w:r w:rsidRPr="00F74844">
        <w:rPr>
          <w:rFonts w:ascii="標楷體" w:eastAsia="標楷體" w:hAnsi="標楷體"/>
          <w:sz w:val="24"/>
        </w:rPr>
        <w:t>檢查方法</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周圍狀況</w:t>
      </w:r>
    </w:p>
    <w:p w:rsidR="008446D2" w:rsidRPr="00F74844" w:rsidRDefault="008446D2" w:rsidP="00A35076">
      <w:pPr>
        <w:pStyle w:val="10"/>
        <w:spacing w:line="340" w:lineRule="atLeast"/>
        <w:ind w:hanging="397"/>
        <w:rPr>
          <w:rFonts w:eastAsia="標楷體"/>
          <w:sz w:val="24"/>
        </w:rPr>
      </w:pPr>
      <w:r w:rsidRPr="00F74844">
        <w:rPr>
          <w:rFonts w:ascii="標楷體" w:eastAsia="標楷體" w:hAnsi="標楷體" w:hint="eastAsia"/>
          <w:sz w:val="24"/>
        </w:rPr>
        <w:t>確認周</w:t>
      </w:r>
      <w:r w:rsidRPr="00F74844">
        <w:rPr>
          <w:rFonts w:ascii="標楷體" w:eastAsia="標楷體" w:hAnsi="標楷體"/>
          <w:sz w:val="24"/>
        </w:rPr>
        <w:t>圍有無檢查上或使用上之</w:t>
      </w:r>
      <w:r w:rsidRPr="00F74844">
        <w:rPr>
          <w:rFonts w:eastAsia="標楷體"/>
          <w:sz w:val="24"/>
        </w:rPr>
        <w:t>障礙</w:t>
      </w:r>
      <w:r w:rsidRPr="00F74844">
        <w:rPr>
          <w:rFonts w:ascii="新細明體" w:eastAsia="新細明體" w:hAnsi="新細明體" w:hint="eastAsia"/>
          <w:sz w:val="24"/>
        </w:rPr>
        <w:t>。</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外形</w:t>
      </w:r>
    </w:p>
    <w:p w:rsidR="008446D2" w:rsidRPr="00F74844" w:rsidRDefault="008446D2" w:rsidP="00A35076">
      <w:pPr>
        <w:pStyle w:val="10"/>
        <w:spacing w:line="340" w:lineRule="atLeast"/>
        <w:ind w:hanging="397"/>
        <w:rPr>
          <w:rFonts w:eastAsia="標楷體"/>
          <w:sz w:val="24"/>
        </w:rPr>
      </w:pPr>
      <w:r w:rsidRPr="00F74844">
        <w:rPr>
          <w:rFonts w:eastAsia="標楷體" w:hint="eastAsia"/>
          <w:sz w:val="24"/>
        </w:rPr>
        <w:t>以目視確認有無變形、腐蝕等。</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標示</w:t>
      </w:r>
    </w:p>
    <w:p w:rsidR="008446D2" w:rsidRPr="00F74844" w:rsidRDefault="008446D2" w:rsidP="00A35076">
      <w:pPr>
        <w:pStyle w:val="10"/>
        <w:spacing w:line="340" w:lineRule="atLeast"/>
        <w:ind w:left="1701" w:firstLine="0"/>
        <w:rPr>
          <w:rFonts w:eastAsia="標楷體"/>
          <w:sz w:val="24"/>
        </w:rPr>
      </w:pPr>
      <w:r w:rsidRPr="00F74844">
        <w:rPr>
          <w:rFonts w:eastAsia="標楷體" w:hint="eastAsia"/>
          <w:sz w:val="24"/>
        </w:rPr>
        <w:t>確認</w:t>
      </w:r>
      <w:r w:rsidRPr="00F74844">
        <w:rPr>
          <w:rFonts w:eastAsia="標楷體"/>
          <w:sz w:val="24"/>
        </w:rPr>
        <w:t>各操作部分名稱</w:t>
      </w:r>
      <w:r w:rsidRPr="00F74844">
        <w:rPr>
          <w:rFonts w:eastAsia="標楷體" w:hint="eastAsia"/>
          <w:sz w:val="24"/>
        </w:rPr>
        <w:t>、</w:t>
      </w:r>
      <w:r w:rsidRPr="00F74844">
        <w:rPr>
          <w:rFonts w:eastAsia="標楷體"/>
          <w:sz w:val="24"/>
        </w:rPr>
        <w:t>內容</w:t>
      </w:r>
      <w:r w:rsidRPr="00F74844">
        <w:rPr>
          <w:rFonts w:eastAsia="標楷體" w:hint="eastAsia"/>
          <w:sz w:val="24"/>
        </w:rPr>
        <w:t>、</w:t>
      </w:r>
      <w:r w:rsidRPr="00F74844">
        <w:rPr>
          <w:rFonts w:eastAsia="標楷體"/>
          <w:sz w:val="24"/>
        </w:rPr>
        <w:t>操作方法概要及注意事項是否於本體上之明顯易見處以不易磨滅之方法標示</w:t>
      </w:r>
      <w:r w:rsidRPr="00F74844">
        <w:rPr>
          <w:rFonts w:eastAsia="標楷體" w:hint="eastAsia"/>
          <w:sz w:val="24"/>
        </w:rPr>
        <w:t>。</w:t>
      </w:r>
    </w:p>
    <w:p w:rsidR="008446D2" w:rsidRPr="00F74844" w:rsidRDefault="008446D2" w:rsidP="00A35076">
      <w:pPr>
        <w:pStyle w:val="11"/>
        <w:numPr>
          <w:ilvl w:val="2"/>
          <w:numId w:val="1"/>
        </w:numPr>
        <w:spacing w:line="240" w:lineRule="auto"/>
        <w:rPr>
          <w:rFonts w:ascii="標楷體" w:eastAsia="標楷體" w:hAnsi="標楷體"/>
          <w:sz w:val="24"/>
        </w:rPr>
      </w:pPr>
      <w:r w:rsidRPr="00F74844">
        <w:rPr>
          <w:rFonts w:ascii="標楷體" w:eastAsia="標楷體" w:hAnsi="標楷體"/>
          <w:sz w:val="24"/>
        </w:rPr>
        <w:t>預備零件等</w:t>
      </w:r>
    </w:p>
    <w:p w:rsidR="008446D2" w:rsidRPr="00F74844" w:rsidRDefault="008446D2" w:rsidP="00A35076">
      <w:pPr>
        <w:pStyle w:val="10"/>
        <w:spacing w:line="340" w:lineRule="atLeast"/>
        <w:ind w:hanging="397"/>
        <w:rPr>
          <w:rFonts w:eastAsia="標楷體"/>
          <w:sz w:val="24"/>
        </w:rPr>
      </w:pPr>
      <w:r w:rsidRPr="00F74844">
        <w:rPr>
          <w:rFonts w:eastAsia="標楷體" w:hint="eastAsia"/>
          <w:sz w:val="24"/>
        </w:rPr>
        <w:t>確認是否備有保險絲、燈泡等零件及回路圖、操作說明書等。</w:t>
      </w:r>
    </w:p>
    <w:p w:rsidR="008446D2" w:rsidRPr="00F74844" w:rsidRDefault="008446D2" w:rsidP="00A35076">
      <w:pPr>
        <w:pStyle w:val="1"/>
        <w:numPr>
          <w:ilvl w:val="1"/>
          <w:numId w:val="2"/>
        </w:numPr>
        <w:spacing w:before="0" w:line="240" w:lineRule="auto"/>
        <w:rPr>
          <w:rFonts w:ascii="標楷體" w:eastAsia="標楷體" w:hAnsi="標楷體"/>
          <w:sz w:val="24"/>
        </w:rPr>
      </w:pPr>
      <w:r w:rsidRPr="00F74844">
        <w:rPr>
          <w:rFonts w:ascii="標楷體" w:eastAsia="標楷體" w:hAnsi="標楷體"/>
          <w:sz w:val="24"/>
        </w:rPr>
        <w:t>判定方法</w:t>
      </w:r>
    </w:p>
    <w:p w:rsidR="008446D2" w:rsidRPr="00F74844" w:rsidRDefault="008446D2" w:rsidP="00A35076">
      <w:pPr>
        <w:pStyle w:val="11"/>
        <w:numPr>
          <w:ilvl w:val="2"/>
          <w:numId w:val="7"/>
        </w:numPr>
        <w:spacing w:line="240" w:lineRule="auto"/>
        <w:rPr>
          <w:rFonts w:ascii="標楷體" w:eastAsia="標楷體" w:hAnsi="標楷體"/>
          <w:sz w:val="24"/>
        </w:rPr>
      </w:pPr>
      <w:r w:rsidRPr="00F74844">
        <w:rPr>
          <w:rFonts w:ascii="標楷體" w:eastAsia="標楷體" w:hAnsi="標楷體"/>
          <w:sz w:val="24"/>
        </w:rPr>
        <w:t>周圍狀況</w:t>
      </w:r>
    </w:p>
    <w:p w:rsidR="001A5A47" w:rsidRPr="00F74844" w:rsidRDefault="008446D2" w:rsidP="00951174">
      <w:pPr>
        <w:pStyle w:val="10"/>
        <w:spacing w:line="340" w:lineRule="atLeast"/>
        <w:ind w:left="1701" w:firstLine="0"/>
        <w:rPr>
          <w:rFonts w:ascii="新細明體" w:eastAsia="新細明體" w:hAnsi="新細明體"/>
          <w:sz w:val="24"/>
        </w:rPr>
      </w:pPr>
      <w:r w:rsidRPr="00F74844">
        <w:rPr>
          <w:rFonts w:eastAsia="標楷體" w:hint="eastAsia"/>
          <w:sz w:val="24"/>
        </w:rPr>
        <w:t>應設在值日室等經常有人之場所</w:t>
      </w:r>
      <w:r w:rsidRPr="00F74844">
        <w:rPr>
          <w:rFonts w:ascii="新細明體" w:eastAsia="新細明體" w:hAnsi="新細明體" w:hint="eastAsia"/>
          <w:sz w:val="24"/>
        </w:rPr>
        <w:t>，</w:t>
      </w:r>
      <w:r w:rsidRPr="00F74844">
        <w:rPr>
          <w:rFonts w:eastAsia="標楷體" w:hint="eastAsia"/>
          <w:sz w:val="24"/>
        </w:rPr>
        <w:t>且應依下列保持檢查上及使用上必要之空間</w:t>
      </w:r>
      <w:r w:rsidRPr="00F74844">
        <w:rPr>
          <w:rFonts w:ascii="新細明體" w:eastAsia="新細明體" w:hAnsi="新細明體" w:hint="eastAsia"/>
          <w:sz w:val="24"/>
        </w:rPr>
        <w:t>。</w:t>
      </w:r>
    </w:p>
    <w:p w:rsidR="008446D2" w:rsidRPr="00F74844" w:rsidRDefault="008446D2" w:rsidP="00B224D4">
      <w:pPr>
        <w:pStyle w:val="a9"/>
        <w:numPr>
          <w:ilvl w:val="3"/>
          <w:numId w:val="1"/>
        </w:numPr>
        <w:rPr>
          <w:rFonts w:eastAsia="標楷體"/>
          <w:sz w:val="24"/>
        </w:rPr>
      </w:pPr>
      <w:r w:rsidRPr="00F74844">
        <w:rPr>
          <w:rFonts w:eastAsia="標楷體" w:hint="eastAsia"/>
          <w:sz w:val="24"/>
        </w:rPr>
        <w:t>通報</w:t>
      </w:r>
      <w:r w:rsidRPr="00F74844">
        <w:rPr>
          <w:rFonts w:eastAsia="標楷體"/>
          <w:sz w:val="24"/>
        </w:rPr>
        <w:t>裝置應設在其門開關沒有障礙之位置。</w:t>
      </w:r>
    </w:p>
    <w:p w:rsidR="008446D2" w:rsidRPr="00F74844" w:rsidRDefault="008446D2" w:rsidP="00B224D4">
      <w:pPr>
        <w:pStyle w:val="a9"/>
        <w:numPr>
          <w:ilvl w:val="3"/>
          <w:numId w:val="1"/>
        </w:numPr>
        <w:rPr>
          <w:rFonts w:eastAsia="標楷體"/>
          <w:sz w:val="24"/>
        </w:rPr>
      </w:pPr>
      <w:r w:rsidRPr="00F74844">
        <w:rPr>
          <w:rFonts w:eastAsia="標楷體"/>
          <w:sz w:val="24"/>
        </w:rPr>
        <w:t>通報裝置前應確保一公尺以上之空間。</w:t>
      </w:r>
    </w:p>
    <w:p w:rsidR="008446D2" w:rsidRPr="00F74844" w:rsidRDefault="008446D2" w:rsidP="00B224D4">
      <w:pPr>
        <w:pStyle w:val="a9"/>
        <w:numPr>
          <w:ilvl w:val="3"/>
          <w:numId w:val="1"/>
        </w:numPr>
        <w:rPr>
          <w:rFonts w:eastAsia="標楷體"/>
          <w:sz w:val="24"/>
        </w:rPr>
      </w:pPr>
      <w:r w:rsidRPr="00F74844">
        <w:rPr>
          <w:rFonts w:eastAsia="標楷體"/>
          <w:sz w:val="24"/>
        </w:rPr>
        <w:t>通報裝置背面有門者</w:t>
      </w:r>
      <w:bookmarkStart w:id="0" w:name="_GoBack"/>
      <w:bookmarkEnd w:id="0"/>
      <w:r w:rsidRPr="00F74844">
        <w:rPr>
          <w:rFonts w:ascii="新細明體" w:eastAsia="新細明體" w:hAnsi="新細明體" w:hint="eastAsia"/>
          <w:sz w:val="24"/>
        </w:rPr>
        <w:t>，</w:t>
      </w:r>
      <w:r w:rsidRPr="00F74844">
        <w:rPr>
          <w:rFonts w:eastAsia="標楷體"/>
          <w:sz w:val="24"/>
        </w:rPr>
        <w:t>其背面應確保檢查必要之空間</w:t>
      </w:r>
      <w:r w:rsidRPr="00F74844">
        <w:rPr>
          <w:rFonts w:ascii="新細明體" w:eastAsia="新細明體" w:hAnsi="新細明體" w:hint="eastAsia"/>
          <w:sz w:val="24"/>
        </w:rPr>
        <w:t>。</w:t>
      </w:r>
    </w:p>
    <w:p w:rsidR="008446D2" w:rsidRPr="00F74844" w:rsidRDefault="008446D2" w:rsidP="00422B38">
      <w:pPr>
        <w:pStyle w:val="11"/>
        <w:numPr>
          <w:ilvl w:val="2"/>
          <w:numId w:val="7"/>
        </w:numPr>
        <w:spacing w:line="240" w:lineRule="auto"/>
        <w:rPr>
          <w:rFonts w:ascii="標楷體" w:eastAsia="標楷體" w:hAnsi="標楷體"/>
          <w:sz w:val="24"/>
        </w:rPr>
      </w:pPr>
      <w:r w:rsidRPr="00F74844">
        <w:rPr>
          <w:rFonts w:ascii="標楷體" w:eastAsia="標楷體" w:hAnsi="標楷體"/>
          <w:sz w:val="24"/>
        </w:rPr>
        <w:lastRenderedPageBreak/>
        <w:t>外形</w:t>
      </w:r>
    </w:p>
    <w:p w:rsidR="008446D2" w:rsidRPr="00F74844" w:rsidRDefault="008446D2" w:rsidP="005F7C1B">
      <w:pPr>
        <w:pStyle w:val="10"/>
        <w:spacing w:line="340" w:lineRule="atLeast"/>
        <w:ind w:left="1701" w:firstLine="0"/>
        <w:rPr>
          <w:rFonts w:eastAsia="標楷體"/>
          <w:sz w:val="24"/>
        </w:rPr>
      </w:pPr>
      <w:r w:rsidRPr="00F74844">
        <w:rPr>
          <w:rFonts w:eastAsia="標楷體" w:hint="eastAsia"/>
          <w:sz w:val="24"/>
        </w:rPr>
        <w:t>應無變形、損傷、明顯腐蝕等。</w:t>
      </w:r>
    </w:p>
    <w:p w:rsidR="008446D2" w:rsidRPr="00F74844" w:rsidRDefault="008446D2" w:rsidP="00422B38">
      <w:pPr>
        <w:pStyle w:val="11"/>
        <w:numPr>
          <w:ilvl w:val="2"/>
          <w:numId w:val="7"/>
        </w:numPr>
        <w:spacing w:line="240" w:lineRule="auto"/>
        <w:rPr>
          <w:rFonts w:ascii="標楷體" w:eastAsia="標楷體" w:hAnsi="標楷體"/>
          <w:sz w:val="24"/>
        </w:rPr>
      </w:pPr>
      <w:r w:rsidRPr="00F74844">
        <w:rPr>
          <w:rFonts w:ascii="標楷體" w:eastAsia="標楷體" w:hAnsi="標楷體"/>
          <w:sz w:val="24"/>
        </w:rPr>
        <w:t>標示</w:t>
      </w:r>
    </w:p>
    <w:p w:rsidR="008446D2" w:rsidRPr="00F74844" w:rsidRDefault="008446D2" w:rsidP="00B224D4">
      <w:pPr>
        <w:pStyle w:val="a9"/>
        <w:numPr>
          <w:ilvl w:val="3"/>
          <w:numId w:val="23"/>
        </w:numPr>
        <w:rPr>
          <w:rFonts w:eastAsia="標楷體"/>
          <w:sz w:val="24"/>
        </w:rPr>
      </w:pPr>
      <w:proofErr w:type="gramStart"/>
      <w:r w:rsidRPr="00F74844">
        <w:rPr>
          <w:rFonts w:eastAsia="標楷體"/>
          <w:sz w:val="24"/>
        </w:rPr>
        <w:t>應貼有</w:t>
      </w:r>
      <w:proofErr w:type="gramEnd"/>
      <w:r w:rsidRPr="00F74844">
        <w:rPr>
          <w:rFonts w:eastAsia="標楷體"/>
          <w:sz w:val="24"/>
        </w:rPr>
        <w:t>認可標示。</w:t>
      </w:r>
    </w:p>
    <w:p w:rsidR="008446D2" w:rsidRPr="00F74844" w:rsidRDefault="008446D2" w:rsidP="00B224D4">
      <w:pPr>
        <w:pStyle w:val="a9"/>
        <w:numPr>
          <w:ilvl w:val="3"/>
          <w:numId w:val="23"/>
        </w:numPr>
        <w:rPr>
          <w:rFonts w:eastAsia="標楷體"/>
          <w:sz w:val="24"/>
        </w:rPr>
      </w:pPr>
      <w:r w:rsidRPr="00F74844">
        <w:rPr>
          <w:rFonts w:eastAsia="標楷體"/>
          <w:sz w:val="24"/>
        </w:rPr>
        <w:t>各開關之名稱應無污損、不明顯部分。</w:t>
      </w:r>
    </w:p>
    <w:p w:rsidR="008446D2" w:rsidRPr="00F74844" w:rsidRDefault="008446D2" w:rsidP="00B224D4">
      <w:pPr>
        <w:pStyle w:val="a9"/>
        <w:numPr>
          <w:ilvl w:val="3"/>
          <w:numId w:val="23"/>
        </w:numPr>
        <w:rPr>
          <w:rFonts w:eastAsia="標楷體"/>
          <w:sz w:val="24"/>
        </w:rPr>
      </w:pPr>
      <w:r w:rsidRPr="00F74844">
        <w:rPr>
          <w:rFonts w:eastAsia="標楷體"/>
          <w:sz w:val="24"/>
        </w:rPr>
        <w:t>標示應無脫落</w:t>
      </w:r>
      <w:r w:rsidRPr="00F74844">
        <w:rPr>
          <w:rFonts w:eastAsia="標楷體" w:hint="eastAsia"/>
          <w:sz w:val="24"/>
        </w:rPr>
        <w:t>。</w:t>
      </w:r>
    </w:p>
    <w:p w:rsidR="008446D2" w:rsidRPr="00F74844" w:rsidRDefault="008446D2" w:rsidP="00422B38">
      <w:pPr>
        <w:pStyle w:val="11"/>
        <w:numPr>
          <w:ilvl w:val="2"/>
          <w:numId w:val="7"/>
        </w:numPr>
        <w:spacing w:line="240" w:lineRule="auto"/>
        <w:rPr>
          <w:rFonts w:ascii="標楷體" w:eastAsia="標楷體" w:hAnsi="標楷體"/>
          <w:sz w:val="24"/>
        </w:rPr>
      </w:pPr>
      <w:r w:rsidRPr="00F74844">
        <w:rPr>
          <w:rFonts w:ascii="標楷體" w:eastAsia="標楷體" w:hAnsi="標楷體"/>
          <w:sz w:val="24"/>
        </w:rPr>
        <w:t>預備零件等</w:t>
      </w:r>
    </w:p>
    <w:p w:rsidR="008446D2" w:rsidRPr="00F74844" w:rsidRDefault="008446D2" w:rsidP="00B224D4">
      <w:pPr>
        <w:pStyle w:val="a9"/>
        <w:numPr>
          <w:ilvl w:val="3"/>
          <w:numId w:val="24"/>
        </w:numPr>
        <w:rPr>
          <w:rFonts w:eastAsia="標楷體"/>
          <w:sz w:val="24"/>
        </w:rPr>
      </w:pPr>
      <w:r w:rsidRPr="00F74844">
        <w:rPr>
          <w:rFonts w:eastAsia="標楷體"/>
          <w:sz w:val="24"/>
        </w:rPr>
        <w:t>應備有保險絲</w:t>
      </w:r>
      <w:r w:rsidRPr="00F74844">
        <w:rPr>
          <w:rFonts w:eastAsia="標楷體" w:hint="eastAsia"/>
          <w:sz w:val="24"/>
        </w:rPr>
        <w:t>、</w:t>
      </w:r>
      <w:r w:rsidRPr="00F74844">
        <w:rPr>
          <w:rFonts w:eastAsia="標楷體"/>
          <w:sz w:val="24"/>
        </w:rPr>
        <w:t>燈泡等零件。</w:t>
      </w:r>
    </w:p>
    <w:p w:rsidR="008446D2" w:rsidRPr="00F74844" w:rsidRDefault="008446D2" w:rsidP="00B224D4">
      <w:pPr>
        <w:pStyle w:val="a9"/>
        <w:numPr>
          <w:ilvl w:val="3"/>
          <w:numId w:val="24"/>
        </w:numPr>
        <w:rPr>
          <w:rFonts w:eastAsia="標楷體"/>
          <w:sz w:val="24"/>
        </w:rPr>
      </w:pPr>
      <w:r w:rsidRPr="00F74844">
        <w:rPr>
          <w:rFonts w:eastAsia="標楷體"/>
          <w:sz w:val="24"/>
        </w:rPr>
        <w:t>應備有回路圖</w:t>
      </w:r>
      <w:r w:rsidRPr="00F74844">
        <w:rPr>
          <w:rFonts w:eastAsia="標楷體" w:hint="eastAsia"/>
          <w:sz w:val="24"/>
        </w:rPr>
        <w:t>、</w:t>
      </w:r>
      <w:r w:rsidRPr="00F74844">
        <w:rPr>
          <w:rFonts w:eastAsia="標楷體"/>
          <w:sz w:val="24"/>
        </w:rPr>
        <w:t>操作說明書等。</w:t>
      </w:r>
    </w:p>
    <w:p w:rsidR="008446D2" w:rsidRPr="00F74844" w:rsidRDefault="008446D2" w:rsidP="00A35076">
      <w:pPr>
        <w:pStyle w:val="5"/>
        <w:numPr>
          <w:ilvl w:val="0"/>
          <w:numId w:val="1"/>
        </w:numPr>
        <w:spacing w:line="240" w:lineRule="auto"/>
        <w:ind w:hanging="196"/>
      </w:pPr>
      <w:r w:rsidRPr="00F74844">
        <w:rPr>
          <w:rFonts w:hint="eastAsia"/>
        </w:rPr>
        <w:t>遠端啟動裝置等(限有遠端啟動裝置者)</w:t>
      </w:r>
    </w:p>
    <w:p w:rsidR="008446D2" w:rsidRPr="00F74844" w:rsidRDefault="008446D2" w:rsidP="00422B38">
      <w:pPr>
        <w:pStyle w:val="1"/>
        <w:numPr>
          <w:ilvl w:val="1"/>
          <w:numId w:val="3"/>
        </w:numPr>
        <w:spacing w:line="240" w:lineRule="auto"/>
        <w:rPr>
          <w:rFonts w:ascii="標楷體" w:eastAsia="標楷體" w:hAnsi="標楷體"/>
          <w:sz w:val="24"/>
        </w:rPr>
      </w:pPr>
      <w:r w:rsidRPr="00F74844">
        <w:rPr>
          <w:rFonts w:ascii="標楷體" w:eastAsia="標楷體" w:hAnsi="標楷體"/>
          <w:sz w:val="24"/>
        </w:rPr>
        <w:t>檢查方法</w:t>
      </w:r>
    </w:p>
    <w:p w:rsidR="008446D2" w:rsidRPr="00F74844" w:rsidRDefault="008446D2" w:rsidP="00422B38">
      <w:pPr>
        <w:pStyle w:val="11"/>
        <w:numPr>
          <w:ilvl w:val="2"/>
          <w:numId w:val="8"/>
        </w:numPr>
        <w:spacing w:line="240" w:lineRule="auto"/>
        <w:rPr>
          <w:rFonts w:ascii="標楷體" w:eastAsia="標楷體" w:hAnsi="標楷體"/>
          <w:sz w:val="24"/>
        </w:rPr>
      </w:pPr>
      <w:r w:rsidRPr="00F74844">
        <w:rPr>
          <w:rFonts w:ascii="標楷體" w:eastAsia="標楷體" w:hAnsi="標楷體"/>
          <w:sz w:val="24"/>
        </w:rPr>
        <w:t>周圍狀況</w:t>
      </w:r>
    </w:p>
    <w:p w:rsidR="008446D2" w:rsidRPr="00F74844" w:rsidRDefault="008446D2" w:rsidP="00422B38">
      <w:pPr>
        <w:pStyle w:val="10"/>
        <w:spacing w:line="340" w:lineRule="atLeast"/>
        <w:ind w:hanging="397"/>
        <w:rPr>
          <w:rFonts w:eastAsia="標楷體"/>
          <w:sz w:val="24"/>
        </w:rPr>
      </w:pPr>
      <w:r w:rsidRPr="00F74844">
        <w:rPr>
          <w:rFonts w:eastAsia="標楷體" w:hint="eastAsia"/>
          <w:sz w:val="24"/>
        </w:rPr>
        <w:t>確認周</w:t>
      </w:r>
      <w:r w:rsidRPr="00F74844">
        <w:rPr>
          <w:rFonts w:eastAsia="標楷體"/>
          <w:sz w:val="24"/>
        </w:rPr>
        <w:t>圍有無檢查上或使用上之障礙</w:t>
      </w:r>
      <w:r w:rsidRPr="00F74844">
        <w:rPr>
          <w:rFonts w:ascii="新細明體" w:eastAsia="新細明體" w:hAnsi="新細明體" w:hint="eastAsia"/>
          <w:sz w:val="24"/>
        </w:rPr>
        <w:t>。</w:t>
      </w:r>
    </w:p>
    <w:p w:rsidR="008446D2" w:rsidRPr="00F74844" w:rsidRDefault="008446D2" w:rsidP="00422B38">
      <w:pPr>
        <w:pStyle w:val="11"/>
        <w:numPr>
          <w:ilvl w:val="2"/>
          <w:numId w:val="8"/>
        </w:numPr>
        <w:spacing w:line="240" w:lineRule="auto"/>
        <w:rPr>
          <w:rFonts w:ascii="標楷體" w:eastAsia="標楷體" w:hAnsi="標楷體"/>
          <w:sz w:val="24"/>
        </w:rPr>
      </w:pPr>
      <w:r w:rsidRPr="00F74844">
        <w:rPr>
          <w:rFonts w:ascii="標楷體" w:eastAsia="標楷體" w:hAnsi="標楷體"/>
          <w:sz w:val="24"/>
        </w:rPr>
        <w:t>外形</w:t>
      </w:r>
    </w:p>
    <w:p w:rsidR="008446D2" w:rsidRPr="00F74844" w:rsidRDefault="008446D2" w:rsidP="00422B38">
      <w:pPr>
        <w:pStyle w:val="10"/>
        <w:spacing w:line="340" w:lineRule="atLeast"/>
        <w:ind w:leftChars="708" w:left="1699" w:firstLine="0"/>
        <w:rPr>
          <w:rFonts w:ascii="新細明體" w:eastAsia="新細明體" w:hAnsi="新細明體"/>
          <w:sz w:val="24"/>
        </w:rPr>
      </w:pPr>
      <w:r w:rsidRPr="00F74844">
        <w:rPr>
          <w:rFonts w:eastAsia="標楷體" w:hint="eastAsia"/>
          <w:sz w:val="24"/>
        </w:rPr>
        <w:t>以目視確認有無變形</w:t>
      </w:r>
      <w:r w:rsidRPr="00F74844">
        <w:rPr>
          <w:rFonts w:ascii="新細明體" w:eastAsia="新細明體" w:hAnsi="新細明體" w:hint="eastAsia"/>
          <w:sz w:val="24"/>
        </w:rPr>
        <w:t>、</w:t>
      </w:r>
      <w:r w:rsidRPr="00F74844">
        <w:rPr>
          <w:rFonts w:eastAsia="標楷體" w:hint="eastAsia"/>
          <w:sz w:val="24"/>
        </w:rPr>
        <w:t>腐蝕及按鈕保護板有無損傷等</w:t>
      </w:r>
      <w:r w:rsidRPr="00F74844">
        <w:rPr>
          <w:rFonts w:ascii="新細明體" w:eastAsia="新細明體" w:hAnsi="新細明體" w:hint="eastAsia"/>
          <w:sz w:val="24"/>
        </w:rPr>
        <w:t>。</w:t>
      </w:r>
    </w:p>
    <w:p w:rsidR="008446D2" w:rsidRPr="00F74844" w:rsidRDefault="008446D2" w:rsidP="00422B38">
      <w:pPr>
        <w:pStyle w:val="11"/>
        <w:numPr>
          <w:ilvl w:val="2"/>
          <w:numId w:val="8"/>
        </w:numPr>
        <w:spacing w:line="240" w:lineRule="auto"/>
        <w:rPr>
          <w:rFonts w:ascii="標楷體" w:eastAsia="標楷體" w:hAnsi="標楷體"/>
          <w:sz w:val="24"/>
        </w:rPr>
      </w:pPr>
      <w:r w:rsidRPr="00F74844">
        <w:rPr>
          <w:rFonts w:ascii="標楷體" w:eastAsia="標楷體" w:hAnsi="標楷體"/>
          <w:sz w:val="24"/>
        </w:rPr>
        <w:t>標示</w:t>
      </w:r>
    </w:p>
    <w:p w:rsidR="008446D2" w:rsidRPr="00F74844" w:rsidRDefault="008446D2" w:rsidP="00422B38">
      <w:pPr>
        <w:pStyle w:val="10"/>
        <w:spacing w:line="340" w:lineRule="atLeast"/>
        <w:ind w:leftChars="708" w:left="1699" w:firstLine="0"/>
        <w:rPr>
          <w:rFonts w:ascii="新細明體" w:eastAsia="新細明體" w:hAnsi="新細明體"/>
          <w:sz w:val="24"/>
          <w:szCs w:val="24"/>
        </w:rPr>
      </w:pPr>
      <w:r w:rsidRPr="00F74844">
        <w:rPr>
          <w:rFonts w:eastAsia="標楷體" w:hint="eastAsia"/>
          <w:sz w:val="24"/>
          <w:szCs w:val="24"/>
        </w:rPr>
        <w:t>確認</w:t>
      </w:r>
      <w:r w:rsidRPr="00F74844">
        <w:rPr>
          <w:rFonts w:eastAsia="標楷體"/>
          <w:snapToGrid w:val="0"/>
          <w:spacing w:val="-4"/>
          <w:sz w:val="24"/>
          <w:szCs w:val="24"/>
        </w:rPr>
        <w:t>各操作部分名稱</w:t>
      </w:r>
      <w:r w:rsidRPr="00F74844">
        <w:rPr>
          <w:rFonts w:hint="eastAsia"/>
          <w:snapToGrid w:val="0"/>
          <w:spacing w:val="-4"/>
          <w:sz w:val="24"/>
          <w:szCs w:val="24"/>
        </w:rPr>
        <w:t>、</w:t>
      </w:r>
      <w:r w:rsidRPr="00F74844">
        <w:rPr>
          <w:rFonts w:eastAsia="標楷體"/>
          <w:snapToGrid w:val="0"/>
          <w:spacing w:val="-4"/>
          <w:sz w:val="24"/>
          <w:szCs w:val="24"/>
        </w:rPr>
        <w:t>內容</w:t>
      </w:r>
      <w:r w:rsidRPr="00F74844">
        <w:rPr>
          <w:rFonts w:hint="eastAsia"/>
          <w:snapToGrid w:val="0"/>
          <w:spacing w:val="-4"/>
          <w:sz w:val="24"/>
          <w:szCs w:val="24"/>
        </w:rPr>
        <w:t>、</w:t>
      </w:r>
      <w:r w:rsidRPr="00F74844">
        <w:rPr>
          <w:rFonts w:eastAsia="標楷體"/>
          <w:snapToGrid w:val="0"/>
          <w:spacing w:val="-4"/>
          <w:sz w:val="24"/>
          <w:szCs w:val="24"/>
        </w:rPr>
        <w:t>操作方法概要及注意事項是否於本體上之明顯</w:t>
      </w:r>
      <w:proofErr w:type="gramStart"/>
      <w:r w:rsidRPr="00F74844">
        <w:rPr>
          <w:rFonts w:eastAsia="標楷體"/>
          <w:snapToGrid w:val="0"/>
          <w:spacing w:val="-4"/>
          <w:sz w:val="24"/>
          <w:szCs w:val="24"/>
        </w:rPr>
        <w:t>易見處以</w:t>
      </w:r>
      <w:proofErr w:type="gramEnd"/>
      <w:r w:rsidRPr="00F74844">
        <w:rPr>
          <w:rFonts w:eastAsia="標楷體"/>
          <w:snapToGrid w:val="0"/>
          <w:spacing w:val="-4"/>
          <w:sz w:val="24"/>
          <w:szCs w:val="24"/>
        </w:rPr>
        <w:t>不易磨滅之方法標示</w:t>
      </w:r>
      <w:r w:rsidRPr="00F74844">
        <w:rPr>
          <w:rFonts w:ascii="新細明體" w:eastAsia="新細明體" w:hAnsi="新細明體" w:hint="eastAsia"/>
          <w:sz w:val="24"/>
          <w:szCs w:val="24"/>
        </w:rPr>
        <w:t>。</w:t>
      </w:r>
    </w:p>
    <w:p w:rsidR="008446D2" w:rsidRPr="00F74844" w:rsidRDefault="008446D2" w:rsidP="00422B38">
      <w:pPr>
        <w:pStyle w:val="1"/>
        <w:numPr>
          <w:ilvl w:val="1"/>
          <w:numId w:val="3"/>
        </w:numPr>
        <w:spacing w:line="240" w:lineRule="auto"/>
        <w:rPr>
          <w:rFonts w:ascii="標楷體" w:eastAsia="標楷體" w:hAnsi="標楷體"/>
          <w:sz w:val="24"/>
        </w:rPr>
      </w:pPr>
      <w:r w:rsidRPr="00F74844">
        <w:rPr>
          <w:rFonts w:ascii="標楷體" w:eastAsia="標楷體" w:hAnsi="標楷體"/>
          <w:sz w:val="24"/>
        </w:rPr>
        <w:t>判定方法</w:t>
      </w:r>
    </w:p>
    <w:p w:rsidR="008446D2" w:rsidRPr="00F74844" w:rsidRDefault="00422B38" w:rsidP="00422B38">
      <w:pPr>
        <w:pStyle w:val="11"/>
        <w:numPr>
          <w:ilvl w:val="2"/>
          <w:numId w:val="9"/>
        </w:numPr>
        <w:spacing w:line="240" w:lineRule="auto"/>
        <w:rPr>
          <w:rFonts w:ascii="標楷體" w:eastAsia="標楷體" w:hAnsi="標楷體"/>
          <w:sz w:val="24"/>
        </w:rPr>
      </w:pPr>
      <w:r w:rsidRPr="00F74844">
        <w:rPr>
          <w:rFonts w:ascii="標楷體" w:eastAsia="標楷體" w:hAnsi="標楷體" w:hint="eastAsia"/>
          <w:sz w:val="24"/>
        </w:rPr>
        <w:t>周</w:t>
      </w:r>
      <w:r w:rsidR="008446D2" w:rsidRPr="00F74844">
        <w:rPr>
          <w:rFonts w:ascii="標楷體" w:eastAsia="標楷體" w:hAnsi="標楷體"/>
          <w:sz w:val="24"/>
        </w:rPr>
        <w:t>圍狀況</w:t>
      </w:r>
    </w:p>
    <w:p w:rsidR="008446D2" w:rsidRPr="00F74844" w:rsidRDefault="008446D2" w:rsidP="00422B38">
      <w:pPr>
        <w:pStyle w:val="10"/>
        <w:spacing w:line="340" w:lineRule="atLeast"/>
        <w:ind w:hanging="397"/>
        <w:rPr>
          <w:rFonts w:eastAsia="標楷體"/>
          <w:sz w:val="24"/>
        </w:rPr>
      </w:pPr>
      <w:r w:rsidRPr="00F74844">
        <w:rPr>
          <w:rFonts w:eastAsia="標楷體" w:hint="eastAsia"/>
          <w:sz w:val="24"/>
        </w:rPr>
        <w:t>周</w:t>
      </w:r>
      <w:r w:rsidRPr="00F74844">
        <w:rPr>
          <w:rFonts w:eastAsia="標楷體"/>
          <w:sz w:val="24"/>
        </w:rPr>
        <w:t>圍應無檢查上或使用上之障礙</w:t>
      </w:r>
      <w:r w:rsidRPr="00F74844">
        <w:rPr>
          <w:rFonts w:ascii="新細明體" w:eastAsia="新細明體" w:hAnsi="新細明體" w:hint="eastAsia"/>
          <w:sz w:val="24"/>
        </w:rPr>
        <w:t>。</w:t>
      </w:r>
    </w:p>
    <w:p w:rsidR="008446D2" w:rsidRPr="00F74844" w:rsidRDefault="008446D2" w:rsidP="00422B38">
      <w:pPr>
        <w:pStyle w:val="11"/>
        <w:numPr>
          <w:ilvl w:val="2"/>
          <w:numId w:val="9"/>
        </w:numPr>
        <w:spacing w:line="240" w:lineRule="auto"/>
        <w:rPr>
          <w:rFonts w:ascii="標楷體" w:eastAsia="標楷體" w:hAnsi="標楷體"/>
          <w:sz w:val="24"/>
        </w:rPr>
      </w:pPr>
      <w:r w:rsidRPr="00F74844">
        <w:rPr>
          <w:rFonts w:ascii="標楷體" w:eastAsia="標楷體" w:hAnsi="標楷體"/>
          <w:sz w:val="24"/>
        </w:rPr>
        <w:t>外形</w:t>
      </w:r>
    </w:p>
    <w:p w:rsidR="008446D2" w:rsidRPr="00F74844" w:rsidRDefault="008446D2" w:rsidP="00422B38">
      <w:pPr>
        <w:pStyle w:val="10"/>
        <w:spacing w:line="340" w:lineRule="atLeast"/>
        <w:ind w:hanging="397"/>
        <w:rPr>
          <w:rFonts w:ascii="新細明體" w:eastAsia="新細明體" w:hAnsi="新細明體"/>
          <w:sz w:val="24"/>
        </w:rPr>
      </w:pPr>
      <w:r w:rsidRPr="00F74844">
        <w:rPr>
          <w:rFonts w:eastAsia="標楷體" w:hint="eastAsia"/>
          <w:sz w:val="24"/>
        </w:rPr>
        <w:t>應無變形</w:t>
      </w:r>
      <w:r w:rsidRPr="00F74844">
        <w:rPr>
          <w:rFonts w:ascii="新細明體" w:eastAsia="新細明體" w:hAnsi="新細明體" w:hint="eastAsia"/>
          <w:sz w:val="24"/>
        </w:rPr>
        <w:t>、</w:t>
      </w:r>
      <w:r w:rsidRPr="00F74844">
        <w:rPr>
          <w:rFonts w:eastAsia="標楷體" w:hint="eastAsia"/>
          <w:sz w:val="24"/>
        </w:rPr>
        <w:t>腐蝕及按鈕</w:t>
      </w:r>
      <w:proofErr w:type="gramStart"/>
      <w:r w:rsidRPr="00F74844">
        <w:rPr>
          <w:rFonts w:eastAsia="標楷體" w:hint="eastAsia"/>
          <w:sz w:val="24"/>
        </w:rPr>
        <w:t>保護板無損傷</w:t>
      </w:r>
      <w:proofErr w:type="gramEnd"/>
      <w:r w:rsidRPr="00F74844">
        <w:rPr>
          <w:rFonts w:eastAsia="標楷體" w:hint="eastAsia"/>
          <w:sz w:val="24"/>
        </w:rPr>
        <w:t>等</w:t>
      </w:r>
      <w:r w:rsidRPr="00F74844">
        <w:rPr>
          <w:rFonts w:ascii="新細明體" w:eastAsia="新細明體" w:hAnsi="新細明體" w:hint="eastAsia"/>
          <w:sz w:val="24"/>
        </w:rPr>
        <w:t>。</w:t>
      </w:r>
    </w:p>
    <w:p w:rsidR="008446D2" w:rsidRPr="00F74844" w:rsidRDefault="008446D2" w:rsidP="00422B38">
      <w:pPr>
        <w:pStyle w:val="11"/>
        <w:numPr>
          <w:ilvl w:val="2"/>
          <w:numId w:val="9"/>
        </w:numPr>
        <w:spacing w:line="240" w:lineRule="auto"/>
        <w:rPr>
          <w:rFonts w:ascii="標楷體" w:eastAsia="標楷體" w:hAnsi="標楷體"/>
          <w:sz w:val="24"/>
        </w:rPr>
      </w:pPr>
      <w:r w:rsidRPr="00F74844">
        <w:rPr>
          <w:rFonts w:ascii="標楷體" w:eastAsia="標楷體" w:hAnsi="標楷體"/>
          <w:sz w:val="24"/>
        </w:rPr>
        <w:t>標示</w:t>
      </w:r>
    </w:p>
    <w:p w:rsidR="001A5A47" w:rsidRPr="00F74844" w:rsidRDefault="008446D2" w:rsidP="00951174">
      <w:pPr>
        <w:pStyle w:val="10"/>
        <w:spacing w:line="340" w:lineRule="atLeast"/>
        <w:ind w:leftChars="650" w:left="1560" w:firstLineChars="58" w:firstLine="139"/>
        <w:rPr>
          <w:rFonts w:ascii="新細明體" w:eastAsia="新細明體" w:hAnsi="新細明體"/>
          <w:sz w:val="24"/>
          <w:szCs w:val="24"/>
        </w:rPr>
      </w:pPr>
      <w:r w:rsidRPr="00F74844">
        <w:rPr>
          <w:rFonts w:eastAsia="標楷體" w:hint="eastAsia"/>
          <w:sz w:val="24"/>
          <w:szCs w:val="24"/>
        </w:rPr>
        <w:t>標示應無脫落</w:t>
      </w:r>
      <w:r w:rsidRPr="00F74844">
        <w:rPr>
          <w:rFonts w:ascii="新細明體" w:eastAsia="新細明體" w:hAnsi="新細明體" w:hint="eastAsia"/>
          <w:sz w:val="24"/>
          <w:szCs w:val="24"/>
        </w:rPr>
        <w:t>、</w:t>
      </w:r>
      <w:r w:rsidRPr="00F74844">
        <w:rPr>
          <w:rFonts w:eastAsia="標楷體"/>
          <w:sz w:val="24"/>
        </w:rPr>
        <w:t>污損、不明顯部分</w:t>
      </w:r>
      <w:r w:rsidRPr="00F74844">
        <w:rPr>
          <w:rFonts w:ascii="新細明體" w:eastAsia="新細明體" w:hAnsi="新細明體" w:hint="eastAsia"/>
          <w:sz w:val="24"/>
          <w:szCs w:val="24"/>
        </w:rPr>
        <w:t>。</w:t>
      </w:r>
    </w:p>
    <w:p w:rsidR="008446D2" w:rsidRPr="00F74844" w:rsidRDefault="008446D2" w:rsidP="008446D2">
      <w:pPr>
        <w:pStyle w:val="a4"/>
        <w:spacing w:before="0" w:line="340" w:lineRule="atLeast"/>
        <w:rPr>
          <w:rFonts w:ascii="標楷體" w:eastAsia="標楷體" w:hAnsi="標楷體"/>
          <w:sz w:val="24"/>
          <w:szCs w:val="24"/>
        </w:rPr>
      </w:pPr>
      <w:r w:rsidRPr="00F74844">
        <w:rPr>
          <w:rFonts w:ascii="標楷體" w:eastAsia="標楷體" w:hAnsi="標楷體" w:hint="eastAsia"/>
          <w:sz w:val="24"/>
          <w:szCs w:val="24"/>
        </w:rPr>
        <w:t>二、性能檢查</w:t>
      </w:r>
    </w:p>
    <w:p w:rsidR="008446D2" w:rsidRPr="00F74844" w:rsidRDefault="008446D2" w:rsidP="00422B38">
      <w:pPr>
        <w:pStyle w:val="5"/>
        <w:numPr>
          <w:ilvl w:val="0"/>
          <w:numId w:val="6"/>
        </w:numPr>
        <w:spacing w:line="240" w:lineRule="auto"/>
      </w:pPr>
      <w:r w:rsidRPr="00F74844">
        <w:rPr>
          <w:rFonts w:hint="eastAsia"/>
        </w:rPr>
        <w:t>預備電源</w:t>
      </w:r>
    </w:p>
    <w:p w:rsidR="008446D2" w:rsidRPr="00F74844" w:rsidRDefault="008446D2" w:rsidP="00422B38">
      <w:pPr>
        <w:pStyle w:val="1"/>
        <w:numPr>
          <w:ilvl w:val="1"/>
          <w:numId w:val="4"/>
        </w:numPr>
        <w:spacing w:line="240" w:lineRule="auto"/>
        <w:rPr>
          <w:rFonts w:ascii="標楷體" w:eastAsia="標楷體" w:hAnsi="標楷體"/>
          <w:sz w:val="24"/>
        </w:rPr>
      </w:pPr>
      <w:r w:rsidRPr="00F74844">
        <w:rPr>
          <w:rFonts w:ascii="標楷體" w:eastAsia="標楷體" w:hAnsi="標楷體"/>
          <w:sz w:val="24"/>
        </w:rPr>
        <w:t>檢查方法</w:t>
      </w:r>
    </w:p>
    <w:p w:rsidR="008446D2" w:rsidRPr="00F74844" w:rsidRDefault="008446D2" w:rsidP="00422B38">
      <w:pPr>
        <w:pStyle w:val="11"/>
        <w:numPr>
          <w:ilvl w:val="2"/>
          <w:numId w:val="10"/>
        </w:numPr>
        <w:spacing w:line="240" w:lineRule="auto"/>
        <w:rPr>
          <w:rFonts w:ascii="標楷體" w:eastAsia="標楷體" w:hAnsi="標楷體"/>
          <w:sz w:val="24"/>
        </w:rPr>
      </w:pPr>
      <w:r w:rsidRPr="00F74844">
        <w:rPr>
          <w:rFonts w:ascii="標楷體" w:eastAsia="標楷體" w:hAnsi="標楷體"/>
          <w:sz w:val="24"/>
        </w:rPr>
        <w:t>端子電壓</w:t>
      </w:r>
    </w:p>
    <w:p w:rsidR="001A5A47" w:rsidRPr="00F74844" w:rsidRDefault="008446D2" w:rsidP="00951174">
      <w:pPr>
        <w:pStyle w:val="10"/>
        <w:spacing w:line="340" w:lineRule="atLeast"/>
        <w:ind w:hanging="397"/>
        <w:rPr>
          <w:rFonts w:ascii="新細明體" w:eastAsia="新細明體" w:hAnsi="新細明體"/>
          <w:sz w:val="24"/>
        </w:rPr>
      </w:pPr>
      <w:r w:rsidRPr="00F74844">
        <w:rPr>
          <w:rFonts w:eastAsia="標楷體" w:hint="eastAsia"/>
          <w:sz w:val="24"/>
        </w:rPr>
        <w:t>操作預備電源試驗開關</w:t>
      </w:r>
      <w:r w:rsidRPr="00F74844">
        <w:rPr>
          <w:rFonts w:ascii="新細明體" w:eastAsia="新細明體" w:hAnsi="新細明體" w:hint="eastAsia"/>
          <w:sz w:val="24"/>
        </w:rPr>
        <w:t>，</w:t>
      </w:r>
      <w:r w:rsidRPr="00F74844">
        <w:rPr>
          <w:rFonts w:eastAsia="標楷體" w:hint="eastAsia"/>
          <w:sz w:val="24"/>
        </w:rPr>
        <w:t>由電壓表確認</w:t>
      </w:r>
      <w:r w:rsidRPr="00F74844">
        <w:rPr>
          <w:rFonts w:ascii="新細明體" w:eastAsia="新細明體" w:hAnsi="新細明體" w:hint="eastAsia"/>
          <w:sz w:val="24"/>
        </w:rPr>
        <w:t>。</w:t>
      </w:r>
    </w:p>
    <w:p w:rsidR="008446D2" w:rsidRPr="00F74844" w:rsidRDefault="008446D2" w:rsidP="00422B38">
      <w:pPr>
        <w:pStyle w:val="11"/>
        <w:numPr>
          <w:ilvl w:val="2"/>
          <w:numId w:val="10"/>
        </w:numPr>
        <w:spacing w:line="240" w:lineRule="auto"/>
        <w:rPr>
          <w:rFonts w:ascii="標楷體" w:eastAsia="標楷體" w:hAnsi="標楷體"/>
          <w:sz w:val="24"/>
        </w:rPr>
      </w:pPr>
      <w:r w:rsidRPr="00F74844">
        <w:rPr>
          <w:rFonts w:ascii="標楷體" w:eastAsia="標楷體" w:hAnsi="標楷體"/>
          <w:sz w:val="24"/>
        </w:rPr>
        <w:t>切換裝置</w:t>
      </w:r>
    </w:p>
    <w:p w:rsidR="001A5A47" w:rsidRPr="00F74844" w:rsidRDefault="008446D2" w:rsidP="001A5A47">
      <w:pPr>
        <w:pStyle w:val="10"/>
        <w:spacing w:line="340" w:lineRule="atLeast"/>
        <w:ind w:hanging="397"/>
        <w:rPr>
          <w:rFonts w:ascii="新細明體" w:eastAsia="新細明體" w:hAnsi="新細明體"/>
          <w:sz w:val="24"/>
        </w:rPr>
      </w:pPr>
      <w:r w:rsidRPr="00F74844">
        <w:rPr>
          <w:rFonts w:eastAsia="標楷體" w:hint="eastAsia"/>
          <w:sz w:val="24"/>
        </w:rPr>
        <w:t>由裝置內部之電源開關動作確認</w:t>
      </w:r>
      <w:r w:rsidRPr="00F74844">
        <w:rPr>
          <w:rFonts w:ascii="新細明體" w:eastAsia="新細明體" w:hAnsi="新細明體" w:hint="eastAsia"/>
          <w:sz w:val="24"/>
        </w:rPr>
        <w:t>。</w:t>
      </w:r>
    </w:p>
    <w:p w:rsidR="008446D2" w:rsidRPr="00F74844" w:rsidRDefault="008446D2" w:rsidP="00422B38">
      <w:pPr>
        <w:pStyle w:val="11"/>
        <w:numPr>
          <w:ilvl w:val="2"/>
          <w:numId w:val="10"/>
        </w:numPr>
        <w:spacing w:line="240" w:lineRule="auto"/>
        <w:rPr>
          <w:rFonts w:ascii="標楷體" w:eastAsia="標楷體" w:hAnsi="標楷體"/>
          <w:sz w:val="24"/>
        </w:rPr>
      </w:pPr>
      <w:r w:rsidRPr="00F74844">
        <w:rPr>
          <w:rFonts w:ascii="標楷體" w:eastAsia="標楷體" w:hAnsi="標楷體"/>
          <w:sz w:val="24"/>
        </w:rPr>
        <w:t>結線接續</w:t>
      </w:r>
    </w:p>
    <w:p w:rsidR="008446D2" w:rsidRPr="00F74844" w:rsidRDefault="008446D2" w:rsidP="00422B38">
      <w:pPr>
        <w:pStyle w:val="10"/>
        <w:spacing w:line="340" w:lineRule="atLeast"/>
        <w:ind w:hanging="397"/>
        <w:rPr>
          <w:rFonts w:ascii="新細明體" w:eastAsia="新細明體" w:hAnsi="新細明體"/>
          <w:sz w:val="24"/>
        </w:rPr>
      </w:pPr>
      <w:r w:rsidRPr="00F74844">
        <w:rPr>
          <w:rFonts w:eastAsia="標楷體" w:hint="eastAsia"/>
          <w:sz w:val="24"/>
        </w:rPr>
        <w:t>以目視</w:t>
      </w:r>
      <w:r w:rsidRPr="00F74844">
        <w:rPr>
          <w:rFonts w:eastAsia="標楷體"/>
          <w:sz w:val="24"/>
        </w:rPr>
        <w:t>或螺絲起子確認有無斷線</w:t>
      </w:r>
      <w:r w:rsidRPr="00F74844">
        <w:rPr>
          <w:rFonts w:ascii="新細明體" w:eastAsia="新細明體" w:hAnsi="新細明體" w:hint="eastAsia"/>
          <w:sz w:val="24"/>
        </w:rPr>
        <w:t>、</w:t>
      </w:r>
      <w:r w:rsidRPr="00F74844">
        <w:rPr>
          <w:rFonts w:eastAsia="標楷體"/>
          <w:sz w:val="24"/>
        </w:rPr>
        <w:t>端子鬆動等</w:t>
      </w:r>
      <w:r w:rsidRPr="00F74844">
        <w:rPr>
          <w:rFonts w:ascii="新細明體" w:eastAsia="新細明體" w:hAnsi="新細明體" w:hint="eastAsia"/>
          <w:sz w:val="24"/>
        </w:rPr>
        <w:t>。</w:t>
      </w:r>
    </w:p>
    <w:p w:rsidR="00951174" w:rsidRPr="00F74844" w:rsidRDefault="00951174" w:rsidP="00422B38">
      <w:pPr>
        <w:pStyle w:val="10"/>
        <w:spacing w:line="340" w:lineRule="atLeast"/>
        <w:ind w:hanging="397"/>
        <w:rPr>
          <w:rFonts w:ascii="新細明體" w:eastAsia="新細明體" w:hAnsi="新細明體"/>
          <w:sz w:val="24"/>
        </w:rPr>
      </w:pPr>
    </w:p>
    <w:p w:rsidR="00951174" w:rsidRPr="00F74844" w:rsidRDefault="00951174" w:rsidP="00422B38">
      <w:pPr>
        <w:pStyle w:val="10"/>
        <w:spacing w:line="340" w:lineRule="atLeast"/>
        <w:ind w:hanging="397"/>
        <w:rPr>
          <w:rFonts w:ascii="新細明體" w:eastAsia="新細明體" w:hAnsi="新細明體"/>
          <w:sz w:val="24"/>
        </w:rPr>
      </w:pPr>
    </w:p>
    <w:p w:rsidR="008446D2" w:rsidRPr="00F74844" w:rsidRDefault="008446D2" w:rsidP="00422B38">
      <w:pPr>
        <w:pStyle w:val="1"/>
        <w:numPr>
          <w:ilvl w:val="1"/>
          <w:numId w:val="4"/>
        </w:numPr>
        <w:spacing w:line="240" w:lineRule="auto"/>
        <w:rPr>
          <w:rFonts w:ascii="標楷體" w:eastAsia="標楷體" w:hAnsi="標楷體"/>
          <w:sz w:val="24"/>
        </w:rPr>
      </w:pPr>
      <w:r w:rsidRPr="00F74844">
        <w:rPr>
          <w:rFonts w:ascii="標楷體" w:eastAsia="標楷體" w:hAnsi="標楷體"/>
          <w:sz w:val="24"/>
        </w:rPr>
        <w:t>判定方法</w:t>
      </w:r>
    </w:p>
    <w:p w:rsidR="008446D2" w:rsidRPr="00F74844" w:rsidRDefault="008446D2" w:rsidP="00422B38">
      <w:pPr>
        <w:pStyle w:val="11"/>
        <w:numPr>
          <w:ilvl w:val="2"/>
          <w:numId w:val="11"/>
        </w:numPr>
        <w:spacing w:line="240" w:lineRule="auto"/>
        <w:rPr>
          <w:rFonts w:eastAsia="標楷體"/>
          <w:sz w:val="24"/>
        </w:rPr>
      </w:pPr>
      <w:r w:rsidRPr="00F74844">
        <w:rPr>
          <w:rFonts w:eastAsia="標楷體"/>
          <w:sz w:val="24"/>
        </w:rPr>
        <w:lastRenderedPageBreak/>
        <w:t>端子電壓</w:t>
      </w:r>
    </w:p>
    <w:p w:rsidR="008446D2" w:rsidRPr="00F74844" w:rsidRDefault="008446D2" w:rsidP="005F7C1B">
      <w:pPr>
        <w:pStyle w:val="10"/>
        <w:spacing w:line="340" w:lineRule="atLeast"/>
        <w:ind w:left="1701" w:firstLine="0"/>
        <w:rPr>
          <w:rFonts w:eastAsia="標楷體"/>
          <w:sz w:val="24"/>
        </w:rPr>
      </w:pPr>
      <w:r w:rsidRPr="00F74844">
        <w:rPr>
          <w:rFonts w:eastAsia="標楷體" w:hint="eastAsia"/>
          <w:sz w:val="24"/>
        </w:rPr>
        <w:t>電壓表之指示應正常</w:t>
      </w:r>
      <w:r w:rsidRPr="00F74844">
        <w:rPr>
          <w:rFonts w:eastAsia="標楷體" w:hint="eastAsia"/>
          <w:sz w:val="24"/>
        </w:rPr>
        <w:t>(</w:t>
      </w:r>
      <w:r w:rsidRPr="00F74844">
        <w:rPr>
          <w:rFonts w:eastAsia="標楷體" w:hint="eastAsia"/>
          <w:sz w:val="24"/>
        </w:rPr>
        <w:t>電壓表指針指在紅色線以上</w:t>
      </w:r>
      <w:r w:rsidRPr="00F74844">
        <w:rPr>
          <w:rFonts w:eastAsia="標楷體" w:hint="eastAsia"/>
          <w:sz w:val="24"/>
        </w:rPr>
        <w:t>)</w:t>
      </w:r>
      <w:r w:rsidRPr="00F74844">
        <w:rPr>
          <w:rFonts w:eastAsia="標楷體" w:hint="eastAsia"/>
          <w:sz w:val="24"/>
        </w:rPr>
        <w:t>。</w:t>
      </w:r>
    </w:p>
    <w:p w:rsidR="008446D2" w:rsidRPr="00F74844" w:rsidRDefault="008446D2" w:rsidP="00422B38">
      <w:pPr>
        <w:pStyle w:val="11"/>
        <w:numPr>
          <w:ilvl w:val="2"/>
          <w:numId w:val="11"/>
        </w:numPr>
        <w:spacing w:line="240" w:lineRule="auto"/>
        <w:rPr>
          <w:rFonts w:eastAsia="標楷體"/>
          <w:sz w:val="24"/>
        </w:rPr>
      </w:pPr>
      <w:r w:rsidRPr="00F74844">
        <w:rPr>
          <w:rFonts w:eastAsia="標楷體"/>
          <w:sz w:val="24"/>
        </w:rPr>
        <w:t>切換裝置</w:t>
      </w:r>
    </w:p>
    <w:p w:rsidR="008446D2" w:rsidRPr="00F74844" w:rsidRDefault="008446D2" w:rsidP="00422B38">
      <w:pPr>
        <w:pStyle w:val="10"/>
        <w:spacing w:line="340" w:lineRule="atLeast"/>
        <w:ind w:hanging="397"/>
        <w:rPr>
          <w:rFonts w:ascii="新細明體" w:eastAsia="新細明體" w:hAnsi="新細明體"/>
          <w:sz w:val="24"/>
        </w:rPr>
      </w:pPr>
      <w:r w:rsidRPr="00F74844">
        <w:rPr>
          <w:rFonts w:eastAsia="標楷體" w:hint="eastAsia"/>
          <w:sz w:val="24"/>
        </w:rPr>
        <w:t>自動切換預備電源</w:t>
      </w:r>
      <w:r w:rsidRPr="00F74844">
        <w:rPr>
          <w:rFonts w:ascii="新細明體" w:eastAsia="新細明體" w:hAnsi="新細明體" w:hint="eastAsia"/>
          <w:sz w:val="24"/>
        </w:rPr>
        <w:t>，</w:t>
      </w:r>
      <w:r w:rsidRPr="00F74844">
        <w:rPr>
          <w:rFonts w:eastAsia="標楷體" w:hint="eastAsia"/>
          <w:sz w:val="24"/>
        </w:rPr>
        <w:t>常用電源恢復時自動切換成常用電源</w:t>
      </w:r>
      <w:r w:rsidRPr="00F74844">
        <w:rPr>
          <w:rFonts w:ascii="新細明體" w:eastAsia="新細明體" w:hAnsi="新細明體" w:hint="eastAsia"/>
          <w:sz w:val="24"/>
        </w:rPr>
        <w:t>。</w:t>
      </w:r>
    </w:p>
    <w:p w:rsidR="008446D2" w:rsidRPr="00F74844" w:rsidRDefault="008446D2" w:rsidP="00422B38">
      <w:pPr>
        <w:pStyle w:val="11"/>
        <w:numPr>
          <w:ilvl w:val="2"/>
          <w:numId w:val="11"/>
        </w:numPr>
        <w:spacing w:line="240" w:lineRule="auto"/>
        <w:rPr>
          <w:rFonts w:eastAsia="標楷體"/>
          <w:sz w:val="24"/>
        </w:rPr>
      </w:pPr>
      <w:r w:rsidRPr="00F74844">
        <w:rPr>
          <w:rFonts w:eastAsia="標楷體"/>
          <w:sz w:val="24"/>
        </w:rPr>
        <w:t>結線接續</w:t>
      </w:r>
    </w:p>
    <w:p w:rsidR="008446D2" w:rsidRPr="00F74844" w:rsidRDefault="008446D2" w:rsidP="00422B38">
      <w:pPr>
        <w:pStyle w:val="10"/>
        <w:spacing w:line="340" w:lineRule="atLeast"/>
        <w:ind w:hanging="397"/>
        <w:rPr>
          <w:rFonts w:eastAsia="標楷體"/>
          <w:sz w:val="24"/>
        </w:rPr>
      </w:pPr>
      <w:r w:rsidRPr="00F74844">
        <w:rPr>
          <w:rFonts w:eastAsia="標楷體" w:hint="eastAsia"/>
          <w:sz w:val="24"/>
        </w:rPr>
        <w:t>應</w:t>
      </w:r>
      <w:r w:rsidRPr="00F74844">
        <w:rPr>
          <w:rFonts w:eastAsia="標楷體"/>
          <w:sz w:val="24"/>
        </w:rPr>
        <w:t>無斷線</w:t>
      </w:r>
      <w:r w:rsidRPr="00F74844">
        <w:rPr>
          <w:rFonts w:ascii="新細明體" w:eastAsia="新細明體" w:hAnsi="新細明體" w:hint="eastAsia"/>
          <w:sz w:val="24"/>
        </w:rPr>
        <w:t>、</w:t>
      </w:r>
      <w:r w:rsidRPr="00F74844">
        <w:rPr>
          <w:rFonts w:eastAsia="標楷體"/>
          <w:sz w:val="24"/>
        </w:rPr>
        <w:t>端子鬆動</w:t>
      </w:r>
      <w:r w:rsidRPr="00F74844">
        <w:rPr>
          <w:rFonts w:ascii="新細明體" w:eastAsia="新細明體" w:hAnsi="新細明體" w:hint="eastAsia"/>
          <w:sz w:val="24"/>
        </w:rPr>
        <w:t>、</w:t>
      </w:r>
      <w:r w:rsidRPr="00F74844">
        <w:rPr>
          <w:rFonts w:eastAsia="標楷體"/>
          <w:sz w:val="24"/>
        </w:rPr>
        <w:t>脫落</w:t>
      </w:r>
      <w:r w:rsidRPr="00F74844">
        <w:rPr>
          <w:rFonts w:ascii="新細明體" w:eastAsia="新細明體" w:hAnsi="新細明體" w:hint="eastAsia"/>
          <w:sz w:val="24"/>
        </w:rPr>
        <w:t>、</w:t>
      </w:r>
      <w:r w:rsidRPr="00F74844">
        <w:rPr>
          <w:rFonts w:eastAsia="標楷體"/>
          <w:sz w:val="24"/>
        </w:rPr>
        <w:t>損傷等</w:t>
      </w:r>
      <w:r w:rsidRPr="00F74844">
        <w:rPr>
          <w:rFonts w:ascii="新細明體" w:eastAsia="新細明體" w:hAnsi="新細明體" w:hint="eastAsia"/>
          <w:sz w:val="24"/>
        </w:rPr>
        <w:t>。</w:t>
      </w:r>
    </w:p>
    <w:p w:rsidR="008446D2" w:rsidRPr="00F74844" w:rsidRDefault="008446D2" w:rsidP="00422B38">
      <w:pPr>
        <w:pStyle w:val="1"/>
        <w:numPr>
          <w:ilvl w:val="1"/>
          <w:numId w:val="3"/>
        </w:numPr>
        <w:spacing w:line="240" w:lineRule="auto"/>
        <w:rPr>
          <w:rFonts w:ascii="標楷體" w:eastAsia="標楷體" w:hAnsi="標楷體"/>
          <w:sz w:val="24"/>
        </w:rPr>
      </w:pPr>
      <w:r w:rsidRPr="00F74844">
        <w:rPr>
          <w:rFonts w:ascii="標楷體" w:eastAsia="標楷體" w:hAnsi="標楷體"/>
          <w:sz w:val="24"/>
        </w:rPr>
        <w:t>注意事項</w:t>
      </w:r>
    </w:p>
    <w:p w:rsidR="008446D2" w:rsidRPr="00F74844" w:rsidRDefault="008446D2" w:rsidP="00422B38">
      <w:pPr>
        <w:pStyle w:val="11"/>
        <w:numPr>
          <w:ilvl w:val="2"/>
          <w:numId w:val="13"/>
        </w:numPr>
        <w:spacing w:line="240" w:lineRule="auto"/>
        <w:ind w:left="1701" w:firstLine="0"/>
        <w:rPr>
          <w:rFonts w:ascii="標楷體" w:eastAsia="標楷體" w:hAnsi="標楷體"/>
          <w:sz w:val="24"/>
          <w:szCs w:val="24"/>
        </w:rPr>
      </w:pPr>
      <w:r w:rsidRPr="00F74844">
        <w:rPr>
          <w:rFonts w:eastAsia="標楷體"/>
          <w:sz w:val="24"/>
        </w:rPr>
        <w:t>充電回路</w:t>
      </w:r>
      <w:r w:rsidRPr="00F74844">
        <w:rPr>
          <w:rFonts w:ascii="標楷體" w:eastAsia="標楷體" w:hAnsi="標楷體" w:hint="eastAsia"/>
          <w:sz w:val="24"/>
          <w:szCs w:val="24"/>
        </w:rPr>
        <w:t>使用</w:t>
      </w:r>
      <w:r w:rsidR="000E5149" w:rsidRPr="00F74844">
        <w:rPr>
          <w:rFonts w:eastAsia="標楷體" w:hint="eastAsia"/>
          <w:sz w:val="24"/>
        </w:rPr>
        <w:t>電阻器</w:t>
      </w:r>
      <w:r w:rsidR="005F7C1B" w:rsidRPr="00F74844">
        <w:rPr>
          <w:rFonts w:ascii="標楷體" w:eastAsia="標楷體" w:hAnsi="標楷體" w:hint="eastAsia"/>
          <w:sz w:val="24"/>
          <w:szCs w:val="24"/>
        </w:rPr>
        <w:t>者，因為會變成高溫，故不能以發熱即判定</w:t>
      </w:r>
      <w:r w:rsidRPr="00F74844">
        <w:rPr>
          <w:rFonts w:ascii="標楷體" w:eastAsia="標楷體" w:hAnsi="標楷體" w:hint="eastAsia"/>
          <w:sz w:val="24"/>
          <w:szCs w:val="24"/>
        </w:rPr>
        <w:t>為異常，應以是否變色等來判斷。</w:t>
      </w:r>
    </w:p>
    <w:p w:rsidR="008446D2" w:rsidRPr="00F74844" w:rsidRDefault="008446D2" w:rsidP="00422B38">
      <w:pPr>
        <w:pStyle w:val="11"/>
        <w:numPr>
          <w:ilvl w:val="2"/>
          <w:numId w:val="13"/>
        </w:numPr>
        <w:spacing w:line="240" w:lineRule="auto"/>
        <w:ind w:left="1701" w:firstLine="0"/>
        <w:rPr>
          <w:rFonts w:eastAsia="標楷體"/>
          <w:sz w:val="24"/>
          <w:szCs w:val="24"/>
        </w:rPr>
      </w:pPr>
      <w:r w:rsidRPr="00F74844">
        <w:rPr>
          <w:rFonts w:ascii="標楷體" w:eastAsia="標楷體" w:hAnsi="標楷體" w:hint="eastAsia"/>
          <w:sz w:val="24"/>
          <w:szCs w:val="24"/>
        </w:rPr>
        <w:t>電壓表之指示不</w:t>
      </w:r>
      <w:r w:rsidRPr="00F74844">
        <w:rPr>
          <w:rFonts w:eastAsia="標楷體" w:hint="eastAsia"/>
          <w:sz w:val="24"/>
        </w:rPr>
        <w:t>正常</w:t>
      </w:r>
      <w:r w:rsidRPr="00F74844">
        <w:rPr>
          <w:rFonts w:ascii="標楷體" w:eastAsia="標楷體" w:hAnsi="標楷體" w:hint="eastAsia"/>
          <w:sz w:val="24"/>
          <w:szCs w:val="24"/>
        </w:rPr>
        <w:t>時，應考量是否為充電不足、充電裝置</w:t>
      </w:r>
      <w:r w:rsidR="000E5149" w:rsidRPr="00F74844">
        <w:rPr>
          <w:rFonts w:ascii="標楷體" w:eastAsia="標楷體" w:hAnsi="標楷體" w:hint="eastAsia"/>
          <w:sz w:val="24"/>
          <w:szCs w:val="24"/>
        </w:rPr>
        <w:t>故障</w:t>
      </w:r>
      <w:r w:rsidRPr="00F74844">
        <w:rPr>
          <w:rFonts w:ascii="標楷體" w:eastAsia="標楷體" w:hAnsi="標楷體" w:hint="eastAsia"/>
          <w:sz w:val="24"/>
          <w:szCs w:val="24"/>
        </w:rPr>
        <w:t>、電壓表故障。</w:t>
      </w:r>
    </w:p>
    <w:p w:rsidR="008446D2" w:rsidRPr="00F74844" w:rsidRDefault="008446D2" w:rsidP="00422B38">
      <w:pPr>
        <w:pStyle w:val="5"/>
        <w:numPr>
          <w:ilvl w:val="0"/>
          <w:numId w:val="3"/>
        </w:numPr>
        <w:spacing w:line="240" w:lineRule="auto"/>
      </w:pPr>
      <w:r w:rsidRPr="00F74844">
        <w:rPr>
          <w:rFonts w:hint="eastAsia"/>
        </w:rPr>
        <w:t>通報裝置本體</w:t>
      </w:r>
    </w:p>
    <w:p w:rsidR="008446D2" w:rsidRPr="00F74844" w:rsidRDefault="008446D2" w:rsidP="00422B38">
      <w:pPr>
        <w:pStyle w:val="1"/>
        <w:numPr>
          <w:ilvl w:val="1"/>
          <w:numId w:val="5"/>
        </w:numPr>
        <w:spacing w:line="240" w:lineRule="auto"/>
        <w:rPr>
          <w:rFonts w:ascii="標楷體" w:eastAsia="標楷體" w:hAnsi="標楷體"/>
          <w:sz w:val="24"/>
        </w:rPr>
      </w:pPr>
      <w:r w:rsidRPr="00F74844">
        <w:rPr>
          <w:rFonts w:ascii="標楷體" w:eastAsia="標楷體" w:hAnsi="標楷體"/>
          <w:sz w:val="24"/>
        </w:rPr>
        <w:t>保險絲類</w:t>
      </w:r>
    </w:p>
    <w:p w:rsidR="008446D2" w:rsidRPr="00F74844" w:rsidRDefault="008446D2" w:rsidP="00422B38">
      <w:pPr>
        <w:pStyle w:val="11"/>
        <w:numPr>
          <w:ilvl w:val="2"/>
          <w:numId w:val="12"/>
        </w:numPr>
        <w:spacing w:line="240" w:lineRule="auto"/>
        <w:rPr>
          <w:rFonts w:eastAsia="標楷體"/>
          <w:sz w:val="24"/>
        </w:rPr>
      </w:pPr>
      <w:r w:rsidRPr="00F74844">
        <w:rPr>
          <w:rFonts w:eastAsia="標楷體"/>
          <w:sz w:val="24"/>
        </w:rPr>
        <w:t>檢查方法</w:t>
      </w:r>
    </w:p>
    <w:p w:rsidR="008446D2" w:rsidRPr="00F74844" w:rsidRDefault="008446D2" w:rsidP="00422B38">
      <w:pPr>
        <w:pStyle w:val="10"/>
        <w:spacing w:line="340" w:lineRule="atLeast"/>
        <w:ind w:hanging="397"/>
        <w:rPr>
          <w:rFonts w:eastAsia="標楷體"/>
          <w:sz w:val="24"/>
        </w:rPr>
      </w:pPr>
      <w:r w:rsidRPr="00F74844">
        <w:rPr>
          <w:rFonts w:eastAsia="標楷體" w:hint="eastAsia"/>
          <w:sz w:val="24"/>
        </w:rPr>
        <w:t>確認有無損傷</w:t>
      </w:r>
      <w:r w:rsidRPr="00F74844">
        <w:rPr>
          <w:rFonts w:ascii="新細明體" w:eastAsia="新細明體" w:hAnsi="新細明體" w:hint="eastAsia"/>
          <w:sz w:val="24"/>
        </w:rPr>
        <w:t>、</w:t>
      </w:r>
      <w:proofErr w:type="gramStart"/>
      <w:r w:rsidRPr="00F74844">
        <w:rPr>
          <w:rFonts w:eastAsia="標楷體" w:hint="eastAsia"/>
          <w:sz w:val="24"/>
        </w:rPr>
        <w:t>熔斷等</w:t>
      </w:r>
      <w:proofErr w:type="gramEnd"/>
      <w:r w:rsidRPr="00F74844">
        <w:rPr>
          <w:rFonts w:ascii="新細明體" w:eastAsia="新細明體" w:hAnsi="新細明體" w:hint="eastAsia"/>
          <w:sz w:val="24"/>
        </w:rPr>
        <w:t>，</w:t>
      </w:r>
      <w:r w:rsidRPr="00F74844">
        <w:rPr>
          <w:rFonts w:eastAsia="標楷體" w:hint="eastAsia"/>
          <w:sz w:val="24"/>
        </w:rPr>
        <w:t>及是否為所定之種類</w:t>
      </w:r>
      <w:r w:rsidRPr="00F74844">
        <w:rPr>
          <w:rFonts w:ascii="新細明體" w:eastAsia="新細明體" w:hAnsi="新細明體" w:hint="eastAsia"/>
          <w:sz w:val="24"/>
        </w:rPr>
        <w:t>、</w:t>
      </w:r>
      <w:r w:rsidRPr="00F74844">
        <w:rPr>
          <w:rFonts w:eastAsia="標楷體" w:hint="eastAsia"/>
          <w:sz w:val="24"/>
        </w:rPr>
        <w:t>容量</w:t>
      </w:r>
      <w:r w:rsidRPr="00F74844">
        <w:rPr>
          <w:rFonts w:ascii="新細明體" w:eastAsia="新細明體" w:hAnsi="新細明體" w:hint="eastAsia"/>
          <w:sz w:val="24"/>
        </w:rPr>
        <w:t>。</w:t>
      </w:r>
    </w:p>
    <w:p w:rsidR="008446D2" w:rsidRPr="00F74844" w:rsidRDefault="008446D2" w:rsidP="00422B38">
      <w:pPr>
        <w:pStyle w:val="11"/>
        <w:numPr>
          <w:ilvl w:val="2"/>
          <w:numId w:val="12"/>
        </w:numPr>
        <w:spacing w:line="240" w:lineRule="auto"/>
        <w:rPr>
          <w:rFonts w:eastAsia="標楷體"/>
          <w:sz w:val="24"/>
        </w:rPr>
      </w:pPr>
      <w:r w:rsidRPr="00F74844">
        <w:rPr>
          <w:rFonts w:eastAsia="標楷體"/>
          <w:sz w:val="24"/>
        </w:rPr>
        <w:t>判定方法</w:t>
      </w:r>
    </w:p>
    <w:p w:rsidR="008446D2" w:rsidRPr="00F74844" w:rsidRDefault="008446D2" w:rsidP="00B224D4">
      <w:pPr>
        <w:pStyle w:val="a9"/>
        <w:numPr>
          <w:ilvl w:val="3"/>
          <w:numId w:val="25"/>
        </w:numPr>
        <w:rPr>
          <w:rFonts w:eastAsia="標楷體"/>
          <w:sz w:val="24"/>
        </w:rPr>
      </w:pPr>
      <w:r w:rsidRPr="00F74844">
        <w:rPr>
          <w:rFonts w:eastAsia="標楷體"/>
          <w:sz w:val="24"/>
        </w:rPr>
        <w:t>應無損傷</w:t>
      </w:r>
      <w:r w:rsidRPr="00F74844">
        <w:rPr>
          <w:rFonts w:eastAsia="標楷體" w:hint="eastAsia"/>
          <w:sz w:val="24"/>
        </w:rPr>
        <w:t>、</w:t>
      </w:r>
      <w:proofErr w:type="gramStart"/>
      <w:r w:rsidRPr="00F74844">
        <w:rPr>
          <w:rFonts w:eastAsia="標楷體"/>
          <w:sz w:val="24"/>
        </w:rPr>
        <w:t>熔斷</w:t>
      </w:r>
      <w:proofErr w:type="gramEnd"/>
      <w:r w:rsidRPr="00F74844">
        <w:rPr>
          <w:rFonts w:eastAsia="標楷體"/>
          <w:sz w:val="24"/>
        </w:rPr>
        <w:t>。</w:t>
      </w:r>
    </w:p>
    <w:p w:rsidR="008446D2" w:rsidRPr="00F74844" w:rsidRDefault="008446D2" w:rsidP="00B224D4">
      <w:pPr>
        <w:pStyle w:val="a9"/>
        <w:numPr>
          <w:ilvl w:val="3"/>
          <w:numId w:val="25"/>
        </w:numPr>
        <w:rPr>
          <w:rFonts w:eastAsia="標楷體"/>
          <w:sz w:val="24"/>
        </w:rPr>
      </w:pPr>
      <w:r w:rsidRPr="00F74844">
        <w:rPr>
          <w:rFonts w:eastAsia="標楷體"/>
          <w:sz w:val="24"/>
        </w:rPr>
        <w:t>應使用回路圖所示之種類</w:t>
      </w:r>
      <w:r w:rsidRPr="00F74844">
        <w:rPr>
          <w:rFonts w:eastAsia="標楷體" w:hint="eastAsia"/>
          <w:sz w:val="24"/>
        </w:rPr>
        <w:t>、</w:t>
      </w:r>
      <w:r w:rsidRPr="00F74844">
        <w:rPr>
          <w:rFonts w:eastAsia="標楷體"/>
          <w:sz w:val="24"/>
        </w:rPr>
        <w:t>容量。</w:t>
      </w:r>
    </w:p>
    <w:p w:rsidR="008446D2" w:rsidRPr="00F74844" w:rsidRDefault="008446D2" w:rsidP="00422B38">
      <w:pPr>
        <w:pStyle w:val="1"/>
        <w:numPr>
          <w:ilvl w:val="1"/>
          <w:numId w:val="5"/>
        </w:numPr>
        <w:spacing w:line="240" w:lineRule="auto"/>
        <w:rPr>
          <w:rFonts w:ascii="標楷體" w:eastAsia="標楷體" w:hAnsi="標楷體"/>
          <w:sz w:val="24"/>
        </w:rPr>
      </w:pPr>
      <w:r w:rsidRPr="00F74844">
        <w:rPr>
          <w:rFonts w:ascii="標楷體" w:eastAsia="標楷體" w:hAnsi="標楷體"/>
          <w:sz w:val="24"/>
        </w:rPr>
        <w:t>啟動機能</w:t>
      </w:r>
    </w:p>
    <w:p w:rsidR="008446D2" w:rsidRPr="00F74844" w:rsidRDefault="008446D2" w:rsidP="00422B38">
      <w:pPr>
        <w:pStyle w:val="11"/>
        <w:numPr>
          <w:ilvl w:val="2"/>
          <w:numId w:val="14"/>
        </w:numPr>
        <w:spacing w:line="240" w:lineRule="auto"/>
        <w:rPr>
          <w:rFonts w:eastAsia="標楷體"/>
          <w:sz w:val="24"/>
        </w:rPr>
      </w:pPr>
      <w:r w:rsidRPr="00F74844">
        <w:rPr>
          <w:rFonts w:eastAsia="標楷體"/>
          <w:sz w:val="24"/>
        </w:rPr>
        <w:t>手動啟動裝置</w:t>
      </w:r>
    </w:p>
    <w:p w:rsidR="008446D2" w:rsidRPr="00F74844" w:rsidRDefault="008446D2" w:rsidP="00B224D4">
      <w:pPr>
        <w:pStyle w:val="a9"/>
        <w:numPr>
          <w:ilvl w:val="3"/>
          <w:numId w:val="26"/>
        </w:numPr>
        <w:rPr>
          <w:rFonts w:eastAsia="標楷體"/>
          <w:sz w:val="24"/>
        </w:rPr>
      </w:pPr>
      <w:r w:rsidRPr="00F74844">
        <w:rPr>
          <w:rFonts w:eastAsia="標楷體"/>
          <w:sz w:val="24"/>
        </w:rPr>
        <w:t>檢查方法</w:t>
      </w:r>
    </w:p>
    <w:p w:rsidR="008446D2" w:rsidRPr="00F74844" w:rsidRDefault="008446D2" w:rsidP="005F7C1B">
      <w:pPr>
        <w:pStyle w:val="aa"/>
        <w:ind w:leftChars="0" w:left="1928"/>
        <w:rPr>
          <w:rFonts w:ascii="Times New Roman" w:eastAsia="標楷體" w:hAnsi="Times New Roman" w:cs="Times New Roman"/>
        </w:rPr>
      </w:pPr>
      <w:r w:rsidRPr="00F74844">
        <w:rPr>
          <w:rFonts w:ascii="Times New Roman" w:eastAsia="標楷體" w:hAnsi="Times New Roman" w:cs="Times New Roman" w:hint="eastAsia"/>
        </w:rPr>
        <w:t>操</w:t>
      </w:r>
      <w:r w:rsidRPr="00F74844">
        <w:rPr>
          <w:rFonts w:ascii="Times New Roman" w:eastAsia="標楷體" w:hAnsi="Times New Roman" w:cs="Times New Roman"/>
        </w:rPr>
        <w:t>作手</w:t>
      </w:r>
      <w:r w:rsidRPr="00F74844">
        <w:rPr>
          <w:rFonts w:ascii="Times New Roman" w:eastAsia="標楷體" w:hAnsi="Times New Roman" w:cs="Times New Roman" w:hint="eastAsia"/>
        </w:rPr>
        <w:t>動啟</w:t>
      </w:r>
      <w:r w:rsidRPr="00F74844">
        <w:rPr>
          <w:rFonts w:ascii="Times New Roman" w:eastAsia="標楷體" w:hAnsi="Times New Roman" w:cs="Times New Roman"/>
        </w:rPr>
        <w:t>動</w:t>
      </w:r>
      <w:r w:rsidRPr="00F74844">
        <w:rPr>
          <w:rFonts w:ascii="Times New Roman" w:eastAsia="標楷體" w:hAnsi="Times New Roman" w:cs="Times New Roman" w:hint="eastAsia"/>
        </w:rPr>
        <w:t>裝</w:t>
      </w:r>
      <w:r w:rsidRPr="00F74844">
        <w:rPr>
          <w:rFonts w:ascii="Times New Roman" w:eastAsia="標楷體" w:hAnsi="Times New Roman" w:cs="Times New Roman"/>
        </w:rPr>
        <w:t>置，</w:t>
      </w:r>
      <w:r w:rsidRPr="00F74844">
        <w:rPr>
          <w:rFonts w:ascii="Times New Roman" w:eastAsia="標楷體" w:hAnsi="Times New Roman" w:cs="Times New Roman" w:hint="eastAsia"/>
        </w:rPr>
        <w:t>以通報裝置試驗機</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以下稱試驗機</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之消防機關側電話機確認啟動信號送出。</w:t>
      </w:r>
    </w:p>
    <w:p w:rsidR="008446D2" w:rsidRPr="00F74844" w:rsidRDefault="008446D2" w:rsidP="00B224D4">
      <w:pPr>
        <w:pStyle w:val="a9"/>
        <w:numPr>
          <w:ilvl w:val="3"/>
          <w:numId w:val="26"/>
        </w:numPr>
        <w:rPr>
          <w:rFonts w:eastAsia="標楷體"/>
          <w:sz w:val="24"/>
        </w:rPr>
      </w:pPr>
      <w:r w:rsidRPr="00F74844">
        <w:rPr>
          <w:rFonts w:eastAsia="標楷體"/>
          <w:sz w:val="24"/>
        </w:rPr>
        <w:t>判定方法</w:t>
      </w:r>
    </w:p>
    <w:p w:rsidR="008446D2" w:rsidRPr="00F74844" w:rsidRDefault="008446D2" w:rsidP="005F7C1B">
      <w:pPr>
        <w:pStyle w:val="aa"/>
        <w:ind w:leftChars="0" w:left="1928"/>
        <w:rPr>
          <w:rFonts w:ascii="Times New Roman" w:eastAsia="標楷體" w:hAnsi="Times New Roman" w:cs="Times New Roman"/>
        </w:rPr>
      </w:pPr>
      <w:r w:rsidRPr="00F74844">
        <w:rPr>
          <w:rFonts w:ascii="Times New Roman" w:eastAsia="標楷體" w:hAnsi="Times New Roman" w:cs="Times New Roman" w:hint="eastAsia"/>
        </w:rPr>
        <w:t>通報裝置動作</w:t>
      </w:r>
      <w:r w:rsidRPr="00F74844">
        <w:rPr>
          <w:rFonts w:ascii="Times New Roman" w:eastAsia="標楷體" w:hAnsi="Times New Roman" w:cs="Times New Roman"/>
        </w:rPr>
        <w:t>時，</w:t>
      </w:r>
      <w:r w:rsidRPr="00F74844">
        <w:rPr>
          <w:rFonts w:ascii="Times New Roman" w:eastAsia="標楷體" w:hAnsi="Times New Roman" w:cs="Times New Roman" w:hint="eastAsia"/>
        </w:rPr>
        <w:t>以中文字幕或國語音效顯示</w:t>
      </w:r>
      <w:r w:rsidRPr="00F74844">
        <w:rPr>
          <w:rFonts w:ascii="Times New Roman" w:eastAsia="標楷體" w:hAnsi="Times New Roman" w:cs="Times New Roman"/>
        </w:rPr>
        <w:t>。</w:t>
      </w:r>
    </w:p>
    <w:p w:rsidR="008446D2" w:rsidRPr="00F74844" w:rsidRDefault="008446D2" w:rsidP="00422B38">
      <w:pPr>
        <w:pStyle w:val="11"/>
        <w:numPr>
          <w:ilvl w:val="2"/>
          <w:numId w:val="14"/>
        </w:numPr>
        <w:spacing w:line="240" w:lineRule="auto"/>
        <w:rPr>
          <w:rFonts w:eastAsia="標楷體"/>
          <w:sz w:val="24"/>
        </w:rPr>
      </w:pPr>
      <w:r w:rsidRPr="00F74844">
        <w:rPr>
          <w:rFonts w:eastAsia="標楷體"/>
          <w:sz w:val="24"/>
        </w:rPr>
        <w:t>連動啟動</w:t>
      </w:r>
      <w:r w:rsidRPr="00F74844">
        <w:rPr>
          <w:rFonts w:eastAsia="標楷體" w:hint="eastAsia"/>
          <w:sz w:val="24"/>
        </w:rPr>
        <w:t>(</w:t>
      </w:r>
      <w:r w:rsidRPr="00F74844">
        <w:rPr>
          <w:rFonts w:eastAsia="標楷體" w:hint="eastAsia"/>
          <w:sz w:val="24"/>
        </w:rPr>
        <w:t>限與火警自動警報設備連動者</w:t>
      </w:r>
      <w:r w:rsidRPr="00F74844">
        <w:rPr>
          <w:rFonts w:eastAsia="標楷體" w:hint="eastAsia"/>
          <w:sz w:val="24"/>
        </w:rPr>
        <w:t>)</w:t>
      </w:r>
    </w:p>
    <w:p w:rsidR="008446D2" w:rsidRPr="00F74844" w:rsidRDefault="008446D2" w:rsidP="008F3BD7">
      <w:pPr>
        <w:pStyle w:val="a9"/>
        <w:numPr>
          <w:ilvl w:val="3"/>
          <w:numId w:val="30"/>
        </w:numPr>
        <w:rPr>
          <w:rFonts w:eastAsia="標楷體"/>
          <w:sz w:val="24"/>
        </w:rPr>
      </w:pPr>
      <w:r w:rsidRPr="00F74844">
        <w:rPr>
          <w:rFonts w:eastAsia="標楷體"/>
          <w:sz w:val="24"/>
        </w:rPr>
        <w:t>檢查方法</w:t>
      </w:r>
    </w:p>
    <w:p w:rsidR="001A5A47" w:rsidRPr="00F74844" w:rsidRDefault="008446D2" w:rsidP="00951174">
      <w:pPr>
        <w:pStyle w:val="aa"/>
        <w:ind w:leftChars="0" w:left="1928"/>
        <w:rPr>
          <w:rFonts w:ascii="Times New Roman" w:eastAsia="標楷體" w:hAnsi="Times New Roman" w:cs="Times New Roman"/>
        </w:rPr>
      </w:pPr>
      <w:r w:rsidRPr="00F74844">
        <w:rPr>
          <w:rFonts w:ascii="Times New Roman" w:eastAsia="標楷體" w:hAnsi="Times New Roman" w:cs="Times New Roman" w:hint="eastAsia"/>
        </w:rPr>
        <w:t>使與火警自動警報設備的</w:t>
      </w:r>
      <w:proofErr w:type="gramStart"/>
      <w:r w:rsidRPr="00F74844">
        <w:rPr>
          <w:rFonts w:ascii="Times New Roman" w:eastAsia="標楷體" w:hAnsi="Times New Roman" w:cs="Times New Roman" w:hint="eastAsia"/>
        </w:rPr>
        <w:t>探測器作動時</w:t>
      </w:r>
      <w:proofErr w:type="gramEnd"/>
      <w:r w:rsidRPr="00F74844">
        <w:rPr>
          <w:rFonts w:ascii="Times New Roman" w:eastAsia="標楷體" w:hAnsi="Times New Roman" w:cs="Times New Roman" w:hint="eastAsia"/>
        </w:rPr>
        <w:t>連動啟動，以試驗機的消防機關側電話機確認啟動信號送出。</w:t>
      </w:r>
    </w:p>
    <w:p w:rsidR="008446D2" w:rsidRPr="00F74844" w:rsidRDefault="008446D2" w:rsidP="008F3BD7">
      <w:pPr>
        <w:pStyle w:val="a9"/>
        <w:numPr>
          <w:ilvl w:val="3"/>
          <w:numId w:val="30"/>
        </w:numPr>
        <w:rPr>
          <w:rFonts w:eastAsia="標楷體"/>
          <w:sz w:val="24"/>
        </w:rPr>
      </w:pPr>
      <w:r w:rsidRPr="00F74844">
        <w:rPr>
          <w:rFonts w:eastAsia="標楷體"/>
          <w:sz w:val="24"/>
        </w:rPr>
        <w:t>判定方法</w:t>
      </w:r>
    </w:p>
    <w:p w:rsidR="001A5A47" w:rsidRPr="00F74844" w:rsidRDefault="008446D2" w:rsidP="001A5A47">
      <w:pPr>
        <w:pStyle w:val="aa"/>
        <w:ind w:leftChars="0" w:left="1928"/>
        <w:rPr>
          <w:rFonts w:ascii="Times New Roman" w:eastAsia="標楷體" w:hAnsi="Times New Roman" w:cs="Times New Roman"/>
        </w:rPr>
      </w:pPr>
      <w:r w:rsidRPr="00F74844">
        <w:rPr>
          <w:rFonts w:ascii="Times New Roman" w:eastAsia="標楷體" w:hAnsi="Times New Roman" w:cs="Times New Roman" w:hint="eastAsia"/>
        </w:rPr>
        <w:t>通報裝置動作</w:t>
      </w:r>
      <w:r w:rsidRPr="00F74844">
        <w:rPr>
          <w:rFonts w:ascii="Times New Roman" w:eastAsia="標楷體" w:hAnsi="Times New Roman" w:cs="Times New Roman"/>
        </w:rPr>
        <w:t>時，</w:t>
      </w:r>
      <w:r w:rsidRPr="00F74844">
        <w:rPr>
          <w:rFonts w:ascii="Times New Roman" w:eastAsia="標楷體" w:hAnsi="Times New Roman" w:cs="Times New Roman" w:hint="eastAsia"/>
        </w:rPr>
        <w:t>以中文字幕或國語音效顯示</w:t>
      </w:r>
      <w:r w:rsidRPr="00F74844">
        <w:rPr>
          <w:rFonts w:ascii="Times New Roman" w:eastAsia="標楷體" w:hAnsi="Times New Roman" w:cs="Times New Roman"/>
        </w:rPr>
        <w:t>。</w:t>
      </w:r>
    </w:p>
    <w:p w:rsidR="008446D2" w:rsidRPr="00F74844" w:rsidRDefault="008446D2" w:rsidP="00422B38">
      <w:pPr>
        <w:pStyle w:val="1"/>
        <w:numPr>
          <w:ilvl w:val="1"/>
          <w:numId w:val="5"/>
        </w:numPr>
        <w:spacing w:line="240" w:lineRule="auto"/>
        <w:rPr>
          <w:rFonts w:ascii="標楷體" w:eastAsia="標楷體" w:hAnsi="標楷體"/>
          <w:sz w:val="24"/>
        </w:rPr>
      </w:pPr>
      <w:r w:rsidRPr="00F74844">
        <w:rPr>
          <w:rFonts w:ascii="標楷體" w:eastAsia="標楷體" w:hAnsi="標楷體"/>
          <w:sz w:val="24"/>
        </w:rPr>
        <w:t>優先通報機能</w:t>
      </w:r>
    </w:p>
    <w:p w:rsidR="001A5A47" w:rsidRPr="00F74844" w:rsidRDefault="008446D2" w:rsidP="001A5A47">
      <w:pPr>
        <w:pStyle w:val="11"/>
        <w:numPr>
          <w:ilvl w:val="2"/>
          <w:numId w:val="15"/>
        </w:numPr>
        <w:spacing w:line="240" w:lineRule="auto"/>
        <w:rPr>
          <w:rFonts w:eastAsia="標楷體"/>
          <w:sz w:val="24"/>
        </w:rPr>
      </w:pPr>
      <w:r w:rsidRPr="00F74844">
        <w:rPr>
          <w:rFonts w:eastAsia="標楷體"/>
          <w:sz w:val="24"/>
        </w:rPr>
        <w:t>檢查方法</w:t>
      </w:r>
    </w:p>
    <w:p w:rsidR="008446D2" w:rsidRPr="00F74844" w:rsidRDefault="008446D2" w:rsidP="00422B38">
      <w:pPr>
        <w:pStyle w:val="10"/>
        <w:spacing w:line="340" w:lineRule="atLeast"/>
        <w:ind w:leftChars="707" w:left="1699" w:hanging="2"/>
        <w:rPr>
          <w:rFonts w:eastAsia="標楷體"/>
          <w:sz w:val="24"/>
          <w:szCs w:val="24"/>
        </w:rPr>
      </w:pPr>
      <w:r w:rsidRPr="00F74844">
        <w:rPr>
          <w:rFonts w:eastAsia="標楷體" w:hint="eastAsia"/>
          <w:snapToGrid w:val="0"/>
          <w:spacing w:val="-4"/>
          <w:sz w:val="24"/>
          <w:szCs w:val="24"/>
        </w:rPr>
        <w:t>將連接</w:t>
      </w:r>
      <w:r w:rsidRPr="00F74844">
        <w:rPr>
          <w:rFonts w:eastAsia="標楷體"/>
          <w:snapToGrid w:val="0"/>
          <w:spacing w:val="-4"/>
          <w:sz w:val="24"/>
          <w:szCs w:val="24"/>
        </w:rPr>
        <w:t>通報裝置的電話回路以</w:t>
      </w:r>
      <w:r w:rsidRPr="00F74844">
        <w:rPr>
          <w:rFonts w:eastAsia="標楷體" w:hint="eastAsia"/>
          <w:snapToGrid w:val="0"/>
          <w:spacing w:val="-4"/>
          <w:sz w:val="24"/>
          <w:szCs w:val="24"/>
        </w:rPr>
        <w:t>試驗機等方式成為</w:t>
      </w:r>
      <w:r w:rsidRPr="00F74844">
        <w:rPr>
          <w:rFonts w:eastAsia="標楷體"/>
          <w:snapToGrid w:val="0"/>
          <w:spacing w:val="-4"/>
          <w:sz w:val="24"/>
          <w:szCs w:val="24"/>
        </w:rPr>
        <w:t>通話狀態，操作手動</w:t>
      </w:r>
      <w:r w:rsidRPr="00F74844">
        <w:rPr>
          <w:rFonts w:eastAsia="標楷體" w:hint="eastAsia"/>
          <w:snapToGrid w:val="0"/>
          <w:spacing w:val="-4"/>
          <w:sz w:val="24"/>
          <w:szCs w:val="24"/>
        </w:rPr>
        <w:t>啟動</w:t>
      </w:r>
      <w:r w:rsidRPr="00F74844">
        <w:rPr>
          <w:rFonts w:eastAsia="標楷體"/>
          <w:snapToGrid w:val="0"/>
          <w:spacing w:val="-4"/>
          <w:sz w:val="24"/>
          <w:szCs w:val="24"/>
        </w:rPr>
        <w:t>裝置</w:t>
      </w:r>
      <w:r w:rsidRPr="00F74844">
        <w:rPr>
          <w:rFonts w:eastAsia="標楷體" w:hint="eastAsia"/>
          <w:snapToGrid w:val="0"/>
          <w:spacing w:val="-4"/>
          <w:sz w:val="24"/>
          <w:szCs w:val="24"/>
        </w:rPr>
        <w:t>或連動啟動</w:t>
      </w:r>
      <w:r w:rsidRPr="00F74844">
        <w:rPr>
          <w:rFonts w:eastAsia="標楷體" w:hint="eastAsia"/>
          <w:snapToGrid w:val="0"/>
          <w:spacing w:val="-4"/>
          <w:sz w:val="24"/>
          <w:szCs w:val="24"/>
        </w:rPr>
        <w:t>(</w:t>
      </w:r>
      <w:r w:rsidRPr="00F74844">
        <w:rPr>
          <w:rFonts w:eastAsia="標楷體" w:hint="eastAsia"/>
          <w:snapToGrid w:val="0"/>
          <w:spacing w:val="-4"/>
          <w:sz w:val="24"/>
          <w:szCs w:val="24"/>
        </w:rPr>
        <w:t>限與火警自動警報設備連動者</w:t>
      </w:r>
      <w:r w:rsidRPr="00F74844">
        <w:rPr>
          <w:rFonts w:eastAsia="標楷體" w:hint="eastAsia"/>
          <w:snapToGrid w:val="0"/>
          <w:spacing w:val="-4"/>
          <w:sz w:val="24"/>
          <w:szCs w:val="24"/>
        </w:rPr>
        <w:t>)</w:t>
      </w:r>
      <w:r w:rsidRPr="00F74844">
        <w:rPr>
          <w:rFonts w:eastAsia="標楷體" w:hint="eastAsia"/>
          <w:snapToGrid w:val="0"/>
          <w:spacing w:val="-4"/>
          <w:sz w:val="24"/>
          <w:szCs w:val="24"/>
        </w:rPr>
        <w:t>，確認啟動狀態</w:t>
      </w:r>
      <w:r w:rsidRPr="00F74844">
        <w:rPr>
          <w:rFonts w:eastAsia="標楷體"/>
          <w:snapToGrid w:val="0"/>
          <w:spacing w:val="-4"/>
          <w:sz w:val="24"/>
          <w:szCs w:val="24"/>
        </w:rPr>
        <w:t>。</w:t>
      </w:r>
    </w:p>
    <w:p w:rsidR="008446D2" w:rsidRPr="00F74844" w:rsidRDefault="008446D2" w:rsidP="00422B38">
      <w:pPr>
        <w:pStyle w:val="11"/>
        <w:numPr>
          <w:ilvl w:val="2"/>
          <w:numId w:val="15"/>
        </w:numPr>
        <w:spacing w:line="240" w:lineRule="auto"/>
        <w:rPr>
          <w:rFonts w:eastAsia="標楷體"/>
          <w:sz w:val="24"/>
        </w:rPr>
      </w:pPr>
      <w:r w:rsidRPr="00F74844">
        <w:rPr>
          <w:rFonts w:eastAsia="標楷體"/>
          <w:sz w:val="24"/>
        </w:rPr>
        <w:t>判定方法</w:t>
      </w:r>
    </w:p>
    <w:p w:rsidR="008446D2" w:rsidRPr="00F74844" w:rsidRDefault="008446D2" w:rsidP="00422B38">
      <w:pPr>
        <w:pStyle w:val="10"/>
        <w:spacing w:line="340" w:lineRule="atLeast"/>
        <w:ind w:leftChars="708" w:left="1699" w:firstLine="0"/>
        <w:rPr>
          <w:rFonts w:eastAsia="標楷體"/>
          <w:sz w:val="24"/>
          <w:szCs w:val="24"/>
        </w:rPr>
      </w:pPr>
      <w:r w:rsidRPr="00F74844">
        <w:rPr>
          <w:rFonts w:eastAsia="標楷體" w:hint="eastAsia"/>
          <w:snapToGrid w:val="0"/>
          <w:spacing w:val="-4"/>
          <w:sz w:val="24"/>
          <w:szCs w:val="24"/>
        </w:rPr>
        <w:lastRenderedPageBreak/>
        <w:t>由接續通報裝置的電話回路應正常送出蓄積語音，該電話回路連接的電話機有使用中時，應能強制切斷，優先送出蓄積語音。</w:t>
      </w:r>
    </w:p>
    <w:p w:rsidR="008446D2" w:rsidRPr="00F74844" w:rsidRDefault="008446D2" w:rsidP="00F847D5">
      <w:pPr>
        <w:pStyle w:val="1"/>
        <w:numPr>
          <w:ilvl w:val="1"/>
          <w:numId w:val="5"/>
        </w:numPr>
        <w:spacing w:line="240" w:lineRule="auto"/>
        <w:rPr>
          <w:rFonts w:ascii="標楷體" w:eastAsia="標楷體" w:hAnsi="標楷體"/>
          <w:sz w:val="24"/>
        </w:rPr>
      </w:pPr>
      <w:r w:rsidRPr="00F74844">
        <w:rPr>
          <w:rFonts w:ascii="標楷體" w:eastAsia="標楷體" w:hAnsi="標楷體"/>
          <w:sz w:val="24"/>
        </w:rPr>
        <w:t>通報自始播放機能</w:t>
      </w:r>
    </w:p>
    <w:p w:rsidR="008446D2" w:rsidRPr="00F74844" w:rsidRDefault="008446D2" w:rsidP="00F847D5">
      <w:pPr>
        <w:pStyle w:val="11"/>
        <w:numPr>
          <w:ilvl w:val="2"/>
          <w:numId w:val="16"/>
        </w:numPr>
        <w:spacing w:line="240" w:lineRule="auto"/>
        <w:rPr>
          <w:rFonts w:eastAsia="標楷體"/>
          <w:sz w:val="24"/>
        </w:rPr>
      </w:pPr>
      <w:r w:rsidRPr="00F74844">
        <w:rPr>
          <w:rFonts w:eastAsia="標楷體"/>
          <w:sz w:val="24"/>
        </w:rPr>
        <w:t>檢查方法</w:t>
      </w:r>
    </w:p>
    <w:p w:rsidR="008446D2" w:rsidRPr="00F74844" w:rsidRDefault="008446D2" w:rsidP="00F847D5">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操</w:t>
      </w:r>
      <w:r w:rsidRPr="00F74844">
        <w:rPr>
          <w:rFonts w:eastAsia="標楷體"/>
          <w:snapToGrid w:val="0"/>
          <w:spacing w:val="-4"/>
          <w:sz w:val="24"/>
          <w:szCs w:val="24"/>
        </w:rPr>
        <w:t>作手動</w:t>
      </w:r>
      <w:r w:rsidRPr="00F74844">
        <w:rPr>
          <w:rFonts w:eastAsia="標楷體" w:hint="eastAsia"/>
          <w:snapToGrid w:val="0"/>
          <w:spacing w:val="-4"/>
          <w:sz w:val="24"/>
          <w:szCs w:val="24"/>
        </w:rPr>
        <w:t>啟</w:t>
      </w:r>
      <w:r w:rsidRPr="00F74844">
        <w:rPr>
          <w:rFonts w:eastAsia="標楷體"/>
          <w:snapToGrid w:val="0"/>
          <w:spacing w:val="-4"/>
          <w:sz w:val="24"/>
          <w:szCs w:val="24"/>
        </w:rPr>
        <w:t>動裝置</w:t>
      </w:r>
      <w:r w:rsidRPr="00F74844">
        <w:rPr>
          <w:rFonts w:eastAsia="標楷體" w:hint="eastAsia"/>
          <w:snapToGrid w:val="0"/>
          <w:spacing w:val="-4"/>
          <w:sz w:val="24"/>
          <w:szCs w:val="24"/>
        </w:rPr>
        <w:t>或連動啟動</w:t>
      </w:r>
      <w:r w:rsidRPr="00F74844">
        <w:rPr>
          <w:rFonts w:eastAsia="標楷體" w:hint="eastAsia"/>
          <w:snapToGrid w:val="0"/>
          <w:spacing w:val="-4"/>
          <w:sz w:val="24"/>
          <w:szCs w:val="24"/>
        </w:rPr>
        <w:t>(</w:t>
      </w:r>
      <w:r w:rsidRPr="00F74844">
        <w:rPr>
          <w:rFonts w:eastAsia="標楷體" w:hint="eastAsia"/>
          <w:snapToGrid w:val="0"/>
          <w:spacing w:val="-4"/>
          <w:sz w:val="24"/>
          <w:szCs w:val="24"/>
        </w:rPr>
        <w:t>限與火警自動警報設備連動者</w:t>
      </w:r>
      <w:r w:rsidRPr="00F74844">
        <w:rPr>
          <w:rFonts w:eastAsia="標楷體" w:hint="eastAsia"/>
          <w:snapToGrid w:val="0"/>
          <w:spacing w:val="-4"/>
          <w:sz w:val="24"/>
          <w:szCs w:val="24"/>
        </w:rPr>
        <w:t>)</w:t>
      </w:r>
      <w:r w:rsidRPr="00F74844">
        <w:rPr>
          <w:rFonts w:eastAsia="標楷體" w:hint="eastAsia"/>
          <w:snapToGrid w:val="0"/>
          <w:spacing w:val="-4"/>
          <w:sz w:val="24"/>
          <w:szCs w:val="24"/>
        </w:rPr>
        <w:t>，以試驗機之消防機關側電話機應答，確認通報開始狀況。</w:t>
      </w:r>
    </w:p>
    <w:p w:rsidR="008446D2" w:rsidRPr="00F74844" w:rsidRDefault="008446D2" w:rsidP="00F847D5">
      <w:pPr>
        <w:pStyle w:val="11"/>
        <w:numPr>
          <w:ilvl w:val="2"/>
          <w:numId w:val="16"/>
        </w:numPr>
        <w:spacing w:line="240" w:lineRule="auto"/>
        <w:rPr>
          <w:rFonts w:eastAsia="標楷體"/>
          <w:sz w:val="24"/>
        </w:rPr>
      </w:pPr>
      <w:r w:rsidRPr="00F74844">
        <w:rPr>
          <w:rFonts w:eastAsia="標楷體"/>
          <w:sz w:val="24"/>
        </w:rPr>
        <w:t>判定方法</w:t>
      </w:r>
    </w:p>
    <w:p w:rsidR="008446D2" w:rsidRPr="00F74844" w:rsidRDefault="008446D2" w:rsidP="00A35076">
      <w:pPr>
        <w:pStyle w:val="10"/>
        <w:spacing w:line="340" w:lineRule="atLeast"/>
        <w:ind w:leftChars="707" w:left="1697" w:rightChars="-82" w:right="-197" w:firstLine="2"/>
        <w:rPr>
          <w:rFonts w:eastAsia="標楷體"/>
          <w:snapToGrid w:val="0"/>
          <w:spacing w:val="-4"/>
          <w:sz w:val="24"/>
          <w:szCs w:val="24"/>
        </w:rPr>
      </w:pPr>
      <w:r w:rsidRPr="00F74844">
        <w:rPr>
          <w:rFonts w:eastAsia="標楷體" w:hint="eastAsia"/>
          <w:snapToGrid w:val="0"/>
          <w:spacing w:val="-4"/>
          <w:sz w:val="24"/>
          <w:szCs w:val="24"/>
        </w:rPr>
        <w:t>蓄積語音需為自始撥放或</w:t>
      </w:r>
      <w:proofErr w:type="gramStart"/>
      <w:r w:rsidRPr="00F74844">
        <w:rPr>
          <w:rFonts w:eastAsia="標楷體" w:hint="eastAsia"/>
          <w:snapToGrid w:val="0"/>
          <w:spacing w:val="-4"/>
          <w:sz w:val="24"/>
          <w:szCs w:val="24"/>
        </w:rPr>
        <w:t>一</w:t>
      </w:r>
      <w:proofErr w:type="gramEnd"/>
      <w:r w:rsidRPr="00F74844">
        <w:rPr>
          <w:rFonts w:eastAsia="標楷體" w:hint="eastAsia"/>
          <w:snapToGrid w:val="0"/>
          <w:spacing w:val="-4"/>
          <w:sz w:val="24"/>
          <w:szCs w:val="24"/>
        </w:rPr>
        <w:t>區段的蓄積語音須完整、明瞭及清晰。</w:t>
      </w:r>
    </w:p>
    <w:p w:rsidR="008446D2" w:rsidRPr="00F74844" w:rsidRDefault="008446D2" w:rsidP="00F847D5">
      <w:pPr>
        <w:pStyle w:val="1"/>
        <w:numPr>
          <w:ilvl w:val="1"/>
          <w:numId w:val="5"/>
        </w:numPr>
        <w:spacing w:line="240" w:lineRule="auto"/>
        <w:rPr>
          <w:rFonts w:ascii="標楷體" w:eastAsia="標楷體" w:hAnsi="標楷體"/>
          <w:sz w:val="24"/>
        </w:rPr>
      </w:pPr>
      <w:r w:rsidRPr="00F74844">
        <w:rPr>
          <w:rFonts w:ascii="標楷體" w:eastAsia="標楷體" w:hAnsi="標楷體"/>
          <w:sz w:val="24"/>
        </w:rPr>
        <w:t>手動啟動裝置優先機能</w:t>
      </w:r>
      <w:r w:rsidRPr="00F74844">
        <w:rPr>
          <w:rFonts w:ascii="標楷體" w:eastAsia="標楷體" w:hAnsi="標楷體" w:hint="eastAsia"/>
          <w:sz w:val="24"/>
        </w:rPr>
        <w:t>(限與火警自動警報設備連動者)</w:t>
      </w:r>
    </w:p>
    <w:p w:rsidR="008446D2" w:rsidRPr="00F74844" w:rsidRDefault="008446D2" w:rsidP="00F847D5">
      <w:pPr>
        <w:pStyle w:val="11"/>
        <w:numPr>
          <w:ilvl w:val="2"/>
          <w:numId w:val="18"/>
        </w:numPr>
        <w:spacing w:line="240" w:lineRule="auto"/>
        <w:rPr>
          <w:rFonts w:eastAsia="標楷體"/>
          <w:sz w:val="24"/>
        </w:rPr>
      </w:pPr>
      <w:r w:rsidRPr="00F74844">
        <w:rPr>
          <w:rFonts w:eastAsia="標楷體"/>
          <w:sz w:val="24"/>
        </w:rPr>
        <w:t>檢查方法</w:t>
      </w:r>
    </w:p>
    <w:p w:rsidR="008446D2" w:rsidRPr="00F74844" w:rsidRDefault="008446D2" w:rsidP="00F847D5">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連動啟動使蓄積語音送出時，操作手動啟動裝置後確認狀況。</w:t>
      </w:r>
    </w:p>
    <w:p w:rsidR="008446D2" w:rsidRPr="00F74844" w:rsidRDefault="008446D2" w:rsidP="00F847D5">
      <w:pPr>
        <w:pStyle w:val="11"/>
        <w:numPr>
          <w:ilvl w:val="2"/>
          <w:numId w:val="18"/>
        </w:numPr>
        <w:spacing w:line="240" w:lineRule="auto"/>
        <w:rPr>
          <w:rFonts w:eastAsia="標楷體"/>
          <w:sz w:val="24"/>
        </w:rPr>
      </w:pPr>
      <w:r w:rsidRPr="00F74844">
        <w:rPr>
          <w:rFonts w:eastAsia="標楷體"/>
          <w:sz w:val="24"/>
        </w:rPr>
        <w:t>判定方法</w:t>
      </w:r>
    </w:p>
    <w:p w:rsidR="008446D2" w:rsidRPr="00F74844" w:rsidRDefault="008446D2" w:rsidP="00F847D5">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因連</w:t>
      </w:r>
      <w:r w:rsidRPr="00F74844">
        <w:rPr>
          <w:rFonts w:eastAsia="標楷體"/>
          <w:snapToGrid w:val="0"/>
          <w:spacing w:val="-4"/>
          <w:sz w:val="24"/>
          <w:szCs w:val="24"/>
        </w:rPr>
        <w:t>動</w:t>
      </w:r>
      <w:r w:rsidRPr="00F74844">
        <w:rPr>
          <w:rFonts w:eastAsia="標楷體" w:hint="eastAsia"/>
          <w:snapToGrid w:val="0"/>
          <w:spacing w:val="-4"/>
          <w:sz w:val="24"/>
          <w:szCs w:val="24"/>
        </w:rPr>
        <w:t>啟動將一區段蓄積語音送出後，再操作手動啟動裝置，應能再送出蓄積語音。</w:t>
      </w:r>
    </w:p>
    <w:p w:rsidR="008446D2" w:rsidRPr="00F74844" w:rsidRDefault="008446D2" w:rsidP="00F847D5">
      <w:pPr>
        <w:pStyle w:val="1"/>
        <w:numPr>
          <w:ilvl w:val="1"/>
          <w:numId w:val="5"/>
        </w:numPr>
        <w:spacing w:line="240" w:lineRule="auto"/>
        <w:rPr>
          <w:rFonts w:ascii="Times New Roman" w:eastAsia="標楷體"/>
          <w:sz w:val="24"/>
        </w:rPr>
      </w:pPr>
      <w:r w:rsidRPr="00F74844">
        <w:rPr>
          <w:rFonts w:ascii="標楷體" w:eastAsia="標楷體" w:hAnsi="標楷體"/>
          <w:sz w:val="24"/>
        </w:rPr>
        <w:t>蓄積語音訊息</w:t>
      </w:r>
    </w:p>
    <w:p w:rsidR="008446D2" w:rsidRPr="00F74844" w:rsidRDefault="008446D2" w:rsidP="00F847D5">
      <w:pPr>
        <w:pStyle w:val="11"/>
        <w:numPr>
          <w:ilvl w:val="2"/>
          <w:numId w:val="19"/>
        </w:numPr>
        <w:spacing w:line="240" w:lineRule="auto"/>
        <w:rPr>
          <w:rFonts w:eastAsia="標楷體"/>
          <w:sz w:val="24"/>
        </w:rPr>
      </w:pPr>
      <w:r w:rsidRPr="00F74844">
        <w:rPr>
          <w:rFonts w:eastAsia="標楷體"/>
          <w:sz w:val="24"/>
        </w:rPr>
        <w:t>檢查方法</w:t>
      </w:r>
    </w:p>
    <w:p w:rsidR="008446D2" w:rsidRPr="00F74844" w:rsidRDefault="008446D2" w:rsidP="00F847D5">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操</w:t>
      </w:r>
      <w:r w:rsidRPr="00F74844">
        <w:rPr>
          <w:rFonts w:eastAsia="標楷體"/>
          <w:snapToGrid w:val="0"/>
          <w:spacing w:val="-4"/>
          <w:sz w:val="24"/>
          <w:szCs w:val="24"/>
        </w:rPr>
        <w:t>作手動</w:t>
      </w:r>
      <w:r w:rsidRPr="00F74844">
        <w:rPr>
          <w:rFonts w:eastAsia="標楷體" w:hint="eastAsia"/>
          <w:snapToGrid w:val="0"/>
          <w:spacing w:val="-4"/>
          <w:sz w:val="24"/>
          <w:szCs w:val="24"/>
        </w:rPr>
        <w:t>啟</w:t>
      </w:r>
      <w:r w:rsidRPr="00F74844">
        <w:rPr>
          <w:rFonts w:eastAsia="標楷體"/>
          <w:snapToGrid w:val="0"/>
          <w:spacing w:val="-4"/>
          <w:sz w:val="24"/>
          <w:szCs w:val="24"/>
        </w:rPr>
        <w:t>動裝置</w:t>
      </w:r>
      <w:r w:rsidRPr="00F74844">
        <w:rPr>
          <w:rFonts w:eastAsia="標楷體" w:hint="eastAsia"/>
          <w:snapToGrid w:val="0"/>
          <w:spacing w:val="-4"/>
          <w:sz w:val="24"/>
          <w:szCs w:val="24"/>
        </w:rPr>
        <w:t>或連動啟動</w:t>
      </w:r>
      <w:r w:rsidRPr="00F74844">
        <w:rPr>
          <w:rFonts w:eastAsia="標楷體" w:hint="eastAsia"/>
          <w:snapToGrid w:val="0"/>
          <w:spacing w:val="-4"/>
          <w:sz w:val="24"/>
          <w:szCs w:val="24"/>
        </w:rPr>
        <w:t>(</w:t>
      </w:r>
      <w:r w:rsidRPr="00F74844">
        <w:rPr>
          <w:rFonts w:eastAsia="標楷體" w:hint="eastAsia"/>
          <w:snapToGrid w:val="0"/>
          <w:spacing w:val="-4"/>
          <w:sz w:val="24"/>
          <w:szCs w:val="24"/>
        </w:rPr>
        <w:t>限與火警自動警報設備連動者</w:t>
      </w:r>
      <w:r w:rsidRPr="00F74844">
        <w:rPr>
          <w:rFonts w:eastAsia="標楷體" w:hint="eastAsia"/>
          <w:snapToGrid w:val="0"/>
          <w:spacing w:val="-4"/>
          <w:sz w:val="24"/>
          <w:szCs w:val="24"/>
        </w:rPr>
        <w:t>)</w:t>
      </w:r>
      <w:r w:rsidRPr="00F74844">
        <w:rPr>
          <w:rFonts w:eastAsia="標楷體" w:hint="eastAsia"/>
          <w:snapToGrid w:val="0"/>
          <w:spacing w:val="-4"/>
          <w:sz w:val="24"/>
          <w:szCs w:val="24"/>
        </w:rPr>
        <w:t>，以試驗機之消防機關側電話機，確認蓄積語音訊息。</w:t>
      </w:r>
    </w:p>
    <w:p w:rsidR="008446D2" w:rsidRPr="00F74844" w:rsidRDefault="008446D2" w:rsidP="00F847D5">
      <w:pPr>
        <w:pStyle w:val="11"/>
        <w:numPr>
          <w:ilvl w:val="2"/>
          <w:numId w:val="19"/>
        </w:numPr>
        <w:spacing w:line="240" w:lineRule="auto"/>
        <w:rPr>
          <w:rFonts w:eastAsia="標楷體"/>
          <w:sz w:val="24"/>
        </w:rPr>
      </w:pPr>
      <w:r w:rsidRPr="00F74844">
        <w:rPr>
          <w:rFonts w:eastAsia="標楷體"/>
          <w:sz w:val="24"/>
        </w:rPr>
        <w:t>判定方法</w:t>
      </w:r>
    </w:p>
    <w:p w:rsidR="008446D2" w:rsidRPr="00F74844" w:rsidRDefault="008446D2" w:rsidP="00F847D5">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蓄積語音訊息內容應適切。</w:t>
      </w:r>
    </w:p>
    <w:p w:rsidR="008446D2" w:rsidRPr="00F74844" w:rsidRDefault="008446D2" w:rsidP="00F847D5">
      <w:pPr>
        <w:pStyle w:val="1"/>
        <w:numPr>
          <w:ilvl w:val="1"/>
          <w:numId w:val="5"/>
        </w:numPr>
        <w:spacing w:line="240" w:lineRule="auto"/>
        <w:rPr>
          <w:rFonts w:ascii="標楷體" w:eastAsia="標楷體" w:hAnsi="標楷體"/>
          <w:sz w:val="24"/>
        </w:rPr>
      </w:pPr>
      <w:r w:rsidRPr="00F74844">
        <w:rPr>
          <w:rFonts w:ascii="標楷體" w:eastAsia="標楷體" w:hAnsi="標楷體"/>
          <w:sz w:val="24"/>
        </w:rPr>
        <w:t>再撥號機能</w:t>
      </w:r>
    </w:p>
    <w:p w:rsidR="008446D2" w:rsidRPr="00F74844" w:rsidRDefault="008446D2" w:rsidP="00B224D4">
      <w:pPr>
        <w:pStyle w:val="11"/>
        <w:numPr>
          <w:ilvl w:val="2"/>
          <w:numId w:val="22"/>
        </w:numPr>
        <w:spacing w:line="240" w:lineRule="auto"/>
        <w:rPr>
          <w:rFonts w:eastAsia="標楷體"/>
          <w:sz w:val="24"/>
        </w:rPr>
      </w:pPr>
      <w:r w:rsidRPr="00F74844">
        <w:rPr>
          <w:rFonts w:eastAsia="標楷體"/>
          <w:sz w:val="24"/>
        </w:rPr>
        <w:t>檢查方法</w:t>
      </w:r>
    </w:p>
    <w:p w:rsidR="008446D2" w:rsidRPr="00F74844" w:rsidRDefault="008446D2" w:rsidP="00F847D5">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使試驗機之消防機關側電話機於通話狀態，操作手動啟動裝置或連動啟動</w:t>
      </w:r>
      <w:r w:rsidRPr="00F74844">
        <w:rPr>
          <w:rFonts w:eastAsia="標楷體" w:hint="eastAsia"/>
          <w:snapToGrid w:val="0"/>
          <w:spacing w:val="-4"/>
          <w:sz w:val="24"/>
          <w:szCs w:val="24"/>
        </w:rPr>
        <w:t>(</w:t>
      </w:r>
      <w:r w:rsidRPr="00F74844">
        <w:rPr>
          <w:rFonts w:eastAsia="標楷體" w:hint="eastAsia"/>
          <w:snapToGrid w:val="0"/>
          <w:spacing w:val="-4"/>
          <w:sz w:val="24"/>
          <w:szCs w:val="24"/>
        </w:rPr>
        <w:t>限與火警自動警報設備連動者</w:t>
      </w:r>
      <w:r w:rsidRPr="00F74844">
        <w:rPr>
          <w:rFonts w:eastAsia="標楷體" w:hint="eastAsia"/>
          <w:snapToGrid w:val="0"/>
          <w:spacing w:val="-4"/>
          <w:sz w:val="24"/>
          <w:szCs w:val="24"/>
        </w:rPr>
        <w:t>)</w:t>
      </w:r>
      <w:r w:rsidRPr="00F74844">
        <w:rPr>
          <w:rFonts w:eastAsia="標楷體" w:hint="eastAsia"/>
          <w:snapToGrid w:val="0"/>
          <w:spacing w:val="-4"/>
          <w:sz w:val="24"/>
          <w:szCs w:val="24"/>
        </w:rPr>
        <w:t>，確認啟動狀況。</w:t>
      </w:r>
    </w:p>
    <w:p w:rsidR="008446D2" w:rsidRPr="00F74844" w:rsidRDefault="008446D2" w:rsidP="00B224D4">
      <w:pPr>
        <w:pStyle w:val="11"/>
        <w:numPr>
          <w:ilvl w:val="2"/>
          <w:numId w:val="22"/>
        </w:numPr>
        <w:spacing w:line="240" w:lineRule="auto"/>
        <w:rPr>
          <w:rFonts w:eastAsia="標楷體"/>
          <w:sz w:val="24"/>
        </w:rPr>
      </w:pPr>
      <w:r w:rsidRPr="00F74844">
        <w:rPr>
          <w:rFonts w:eastAsia="標楷體"/>
          <w:sz w:val="24"/>
        </w:rPr>
        <w:t>判定方法</w:t>
      </w:r>
    </w:p>
    <w:p w:rsidR="001A5A47" w:rsidRPr="00F74844" w:rsidRDefault="008446D2" w:rsidP="00951174">
      <w:pPr>
        <w:pStyle w:val="10"/>
        <w:spacing w:line="340" w:lineRule="atLeast"/>
        <w:ind w:leftChars="707" w:left="1697" w:firstLine="2"/>
        <w:rPr>
          <w:rFonts w:eastAsia="標楷體"/>
          <w:snapToGrid w:val="0"/>
          <w:spacing w:val="-4"/>
          <w:sz w:val="24"/>
          <w:szCs w:val="24"/>
        </w:rPr>
      </w:pPr>
      <w:r w:rsidRPr="00F74844">
        <w:rPr>
          <w:rFonts w:eastAsia="標楷體" w:hint="eastAsia"/>
          <w:snapToGrid w:val="0"/>
          <w:spacing w:val="-4"/>
          <w:sz w:val="24"/>
          <w:szCs w:val="24"/>
        </w:rPr>
        <w:t>應能自動再撥號。</w:t>
      </w:r>
    </w:p>
    <w:p w:rsidR="008446D2" w:rsidRPr="00F74844" w:rsidRDefault="008446D2" w:rsidP="00F847D5">
      <w:pPr>
        <w:pStyle w:val="1"/>
        <w:numPr>
          <w:ilvl w:val="1"/>
          <w:numId w:val="5"/>
        </w:numPr>
        <w:spacing w:line="240" w:lineRule="auto"/>
        <w:rPr>
          <w:rFonts w:ascii="標楷體" w:eastAsia="標楷體" w:hAnsi="標楷體"/>
          <w:sz w:val="24"/>
        </w:rPr>
      </w:pPr>
      <w:r w:rsidRPr="00F74844">
        <w:rPr>
          <w:rFonts w:ascii="標楷體" w:eastAsia="標楷體" w:hAnsi="標楷體"/>
          <w:sz w:val="24"/>
        </w:rPr>
        <w:t>通話機能</w:t>
      </w:r>
    </w:p>
    <w:p w:rsidR="005E1076" w:rsidRPr="00F74844" w:rsidRDefault="008446D2" w:rsidP="00A6664A">
      <w:pPr>
        <w:pStyle w:val="11"/>
        <w:numPr>
          <w:ilvl w:val="2"/>
          <w:numId w:val="21"/>
        </w:numPr>
        <w:spacing w:line="240" w:lineRule="auto"/>
        <w:rPr>
          <w:rFonts w:eastAsia="標楷體"/>
          <w:sz w:val="24"/>
        </w:rPr>
      </w:pPr>
      <w:r w:rsidRPr="00F74844">
        <w:rPr>
          <w:rFonts w:eastAsia="標楷體"/>
          <w:sz w:val="24"/>
        </w:rPr>
        <w:t>蓄積語音送出後之</w:t>
      </w:r>
      <w:r w:rsidR="00A6664A" w:rsidRPr="00F74844">
        <w:rPr>
          <w:rFonts w:eastAsia="標楷體" w:hint="eastAsia"/>
          <w:sz w:val="24"/>
        </w:rPr>
        <w:t>回撥</w:t>
      </w:r>
      <w:r w:rsidRPr="00F74844">
        <w:rPr>
          <w:rFonts w:eastAsia="標楷體"/>
          <w:sz w:val="24"/>
        </w:rPr>
        <w:t>應答狀況</w:t>
      </w:r>
    </w:p>
    <w:p w:rsidR="008446D2" w:rsidRPr="00F74844" w:rsidRDefault="008446D2" w:rsidP="00B224D4">
      <w:pPr>
        <w:pStyle w:val="a9"/>
        <w:numPr>
          <w:ilvl w:val="3"/>
          <w:numId w:val="27"/>
        </w:numPr>
        <w:rPr>
          <w:rFonts w:eastAsia="標楷體"/>
          <w:sz w:val="24"/>
        </w:rPr>
      </w:pPr>
      <w:r w:rsidRPr="00F74844">
        <w:rPr>
          <w:rFonts w:eastAsia="標楷體"/>
          <w:sz w:val="24"/>
        </w:rPr>
        <w:t>檢查方法</w:t>
      </w:r>
    </w:p>
    <w:p w:rsidR="008446D2" w:rsidRPr="00F74844" w:rsidRDefault="008446D2" w:rsidP="007F0998">
      <w:pPr>
        <w:pStyle w:val="aa"/>
        <w:ind w:leftChars="0" w:left="1922" w:firstLineChars="5" w:firstLine="12"/>
        <w:rPr>
          <w:rFonts w:ascii="Times New Roman" w:eastAsia="標楷體" w:hAnsi="Times New Roman" w:cs="Times New Roman"/>
        </w:rPr>
      </w:pPr>
      <w:r w:rsidRPr="00F74844">
        <w:rPr>
          <w:rFonts w:ascii="Times New Roman" w:eastAsia="標楷體" w:hAnsi="Times New Roman" w:cs="Times New Roman" w:hint="eastAsia"/>
        </w:rPr>
        <w:t>操作手動啟動裝置或連動啟動</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限與火警自動警報設備連動者</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w:t>
      </w:r>
      <w:proofErr w:type="gramStart"/>
      <w:r w:rsidRPr="00F74844">
        <w:rPr>
          <w:rFonts w:ascii="Times New Roman" w:eastAsia="標楷體" w:hAnsi="Times New Roman" w:cs="Times New Roman" w:hint="eastAsia"/>
        </w:rPr>
        <w:t>俟一</w:t>
      </w:r>
      <w:proofErr w:type="gramEnd"/>
      <w:r w:rsidRPr="00F74844">
        <w:rPr>
          <w:rFonts w:ascii="Times New Roman" w:eastAsia="標楷體" w:hAnsi="Times New Roman" w:cs="Times New Roman" w:hint="eastAsia"/>
        </w:rPr>
        <w:t>區段之蓄積語音送出並完成通話後，自動開放</w:t>
      </w:r>
      <w:r w:rsidR="00A6664A" w:rsidRPr="00F74844">
        <w:rPr>
          <w:rFonts w:ascii="Times New Roman" w:eastAsia="標楷體" w:hAnsi="Times New Roman" w:cs="Times New Roman" w:hint="eastAsia"/>
        </w:rPr>
        <w:t>20</w:t>
      </w:r>
      <w:r w:rsidRPr="00F74844">
        <w:rPr>
          <w:rFonts w:ascii="Times New Roman" w:eastAsia="標楷體" w:hAnsi="Times New Roman" w:cs="Times New Roman" w:hint="eastAsia"/>
        </w:rPr>
        <w:t>秒時間的電話回路，從試驗機消防機關側送出</w:t>
      </w:r>
      <w:r w:rsidR="00A6664A" w:rsidRPr="00F74844">
        <w:rPr>
          <w:rFonts w:eastAsia="標楷體" w:hint="eastAsia"/>
        </w:rPr>
        <w:t>回撥</w:t>
      </w:r>
      <w:r w:rsidRPr="00F74844">
        <w:rPr>
          <w:rFonts w:ascii="Times New Roman" w:eastAsia="標楷體" w:hAnsi="Times New Roman" w:cs="Times New Roman" w:hint="eastAsia"/>
        </w:rPr>
        <w:t>信號，確認應答狀態。</w:t>
      </w:r>
    </w:p>
    <w:p w:rsidR="00951174" w:rsidRPr="00F74844" w:rsidRDefault="00951174" w:rsidP="007F0998">
      <w:pPr>
        <w:pStyle w:val="aa"/>
        <w:ind w:leftChars="0" w:left="1922" w:firstLineChars="5" w:firstLine="12"/>
        <w:rPr>
          <w:rFonts w:ascii="Times New Roman" w:eastAsia="標楷體" w:hAnsi="Times New Roman" w:cs="Times New Roman"/>
        </w:rPr>
      </w:pPr>
    </w:p>
    <w:p w:rsidR="00951174" w:rsidRPr="00F74844" w:rsidRDefault="00951174" w:rsidP="007F0998">
      <w:pPr>
        <w:pStyle w:val="aa"/>
        <w:ind w:leftChars="0" w:left="1922" w:firstLineChars="5" w:firstLine="12"/>
        <w:rPr>
          <w:rFonts w:ascii="Times New Roman" w:eastAsia="標楷體" w:hAnsi="Times New Roman" w:cs="Times New Roman"/>
        </w:rPr>
      </w:pPr>
    </w:p>
    <w:p w:rsidR="008446D2" w:rsidRPr="00F74844" w:rsidRDefault="008446D2" w:rsidP="00B224D4">
      <w:pPr>
        <w:pStyle w:val="a9"/>
        <w:numPr>
          <w:ilvl w:val="3"/>
          <w:numId w:val="27"/>
        </w:numPr>
        <w:rPr>
          <w:rFonts w:eastAsia="標楷體"/>
          <w:sz w:val="24"/>
        </w:rPr>
      </w:pPr>
      <w:r w:rsidRPr="00F74844">
        <w:rPr>
          <w:rFonts w:eastAsia="標楷體"/>
          <w:sz w:val="24"/>
        </w:rPr>
        <w:t>判定方法</w:t>
      </w:r>
    </w:p>
    <w:p w:rsidR="008446D2" w:rsidRPr="00F74844" w:rsidRDefault="008446D2" w:rsidP="007F0998">
      <w:pPr>
        <w:pStyle w:val="aa"/>
        <w:ind w:leftChars="0" w:left="1922" w:firstLineChars="5" w:firstLine="12"/>
        <w:rPr>
          <w:rFonts w:ascii="Times New Roman" w:eastAsia="標楷體" w:hAnsi="Times New Roman" w:cs="Times New Roman"/>
        </w:rPr>
      </w:pPr>
      <w:r w:rsidRPr="00F74844">
        <w:rPr>
          <w:rFonts w:ascii="Times New Roman" w:eastAsia="標楷體" w:hAnsi="Times New Roman" w:cs="Times New Roman" w:hint="eastAsia"/>
        </w:rPr>
        <w:t>可正確偵測</w:t>
      </w:r>
      <w:r w:rsidR="00A6664A" w:rsidRPr="00F74844">
        <w:rPr>
          <w:rFonts w:eastAsia="標楷體" w:hint="eastAsia"/>
        </w:rPr>
        <w:t>回撥</w:t>
      </w:r>
      <w:r w:rsidRPr="00F74844">
        <w:rPr>
          <w:rFonts w:ascii="Times New Roman" w:eastAsia="標楷體" w:hAnsi="Times New Roman" w:cs="Times New Roman" w:hint="eastAsia"/>
        </w:rPr>
        <w:t>信號，確認信號時可以音效表示，通報裝置</w:t>
      </w:r>
      <w:r w:rsidRPr="00F74844">
        <w:rPr>
          <w:rFonts w:ascii="Times New Roman" w:eastAsia="標楷體" w:hAnsi="Times New Roman" w:cs="Times New Roman" w:hint="eastAsia"/>
        </w:rPr>
        <w:lastRenderedPageBreak/>
        <w:t>側的電話機</w:t>
      </w:r>
      <w:r w:rsidR="00A6664A" w:rsidRPr="00F74844">
        <w:rPr>
          <w:rFonts w:eastAsia="標楷體" w:hint="eastAsia"/>
        </w:rPr>
        <w:t>回撥</w:t>
      </w:r>
      <w:r w:rsidRPr="00F74844">
        <w:rPr>
          <w:rFonts w:ascii="Times New Roman" w:eastAsia="標楷體" w:hAnsi="Times New Roman" w:cs="Times New Roman" w:hint="eastAsia"/>
        </w:rPr>
        <w:t>時，其與試驗機之消防機關側</w:t>
      </w:r>
      <w:proofErr w:type="gramStart"/>
      <w:r w:rsidRPr="00F74844">
        <w:rPr>
          <w:rFonts w:ascii="Times New Roman" w:eastAsia="標楷體" w:hAnsi="Times New Roman" w:cs="Times New Roman" w:hint="eastAsia"/>
        </w:rPr>
        <w:t>電話機間應可</w:t>
      </w:r>
      <w:proofErr w:type="gramEnd"/>
      <w:r w:rsidRPr="00F74844">
        <w:rPr>
          <w:rFonts w:ascii="Times New Roman" w:eastAsia="標楷體" w:hAnsi="Times New Roman" w:cs="Times New Roman" w:hint="eastAsia"/>
        </w:rPr>
        <w:t>相互通話。</w:t>
      </w:r>
    </w:p>
    <w:p w:rsidR="008446D2" w:rsidRPr="00F74844" w:rsidRDefault="008446D2" w:rsidP="00B224D4">
      <w:pPr>
        <w:pStyle w:val="11"/>
        <w:numPr>
          <w:ilvl w:val="2"/>
          <w:numId w:val="21"/>
        </w:numPr>
        <w:spacing w:line="240" w:lineRule="auto"/>
        <w:rPr>
          <w:rFonts w:eastAsia="標楷體"/>
          <w:sz w:val="24"/>
        </w:rPr>
      </w:pPr>
      <w:r w:rsidRPr="00F74844">
        <w:rPr>
          <w:rFonts w:eastAsia="標楷體"/>
          <w:sz w:val="24"/>
        </w:rPr>
        <w:t>不應答時的繼續通報狀態</w:t>
      </w:r>
    </w:p>
    <w:p w:rsidR="008446D2" w:rsidRPr="00F74844" w:rsidRDefault="008446D2" w:rsidP="00B224D4">
      <w:pPr>
        <w:pStyle w:val="a9"/>
        <w:numPr>
          <w:ilvl w:val="3"/>
          <w:numId w:val="28"/>
        </w:numPr>
        <w:rPr>
          <w:rFonts w:eastAsia="標楷體"/>
          <w:sz w:val="24"/>
        </w:rPr>
      </w:pPr>
      <w:r w:rsidRPr="00F74844">
        <w:rPr>
          <w:rFonts w:eastAsia="標楷體"/>
          <w:sz w:val="24"/>
        </w:rPr>
        <w:t>檢查方法</w:t>
      </w:r>
    </w:p>
    <w:p w:rsidR="008446D2" w:rsidRPr="00F74844" w:rsidRDefault="008446D2" w:rsidP="007F0998">
      <w:pPr>
        <w:pStyle w:val="aa"/>
        <w:ind w:leftChars="0" w:left="1922" w:firstLineChars="5" w:firstLine="12"/>
        <w:rPr>
          <w:rFonts w:ascii="Times New Roman" w:eastAsia="標楷體" w:hAnsi="Times New Roman" w:cs="Times New Roman"/>
        </w:rPr>
      </w:pPr>
      <w:r w:rsidRPr="00F74844">
        <w:rPr>
          <w:rFonts w:ascii="Times New Roman" w:eastAsia="標楷體" w:hAnsi="Times New Roman" w:cs="Times New Roman" w:hint="eastAsia"/>
        </w:rPr>
        <w:t>操作手動啟動裝置或連動啟動</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限與火警自動警報設備連動者</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，確認消防機關側保持不應答時，確認</w:t>
      </w:r>
      <w:proofErr w:type="gramStart"/>
      <w:r w:rsidRPr="00F74844">
        <w:rPr>
          <w:rFonts w:ascii="Times New Roman" w:eastAsia="標楷體" w:hAnsi="Times New Roman" w:cs="Times New Roman" w:hint="eastAsia"/>
        </w:rPr>
        <w:t>一</w:t>
      </w:r>
      <w:proofErr w:type="gramEnd"/>
      <w:r w:rsidRPr="00F74844">
        <w:rPr>
          <w:rFonts w:ascii="Times New Roman" w:eastAsia="標楷體" w:hAnsi="Times New Roman" w:cs="Times New Roman" w:hint="eastAsia"/>
        </w:rPr>
        <w:t>區段之蓄積語音的送出狀態。</w:t>
      </w:r>
    </w:p>
    <w:p w:rsidR="008446D2" w:rsidRPr="00F74844" w:rsidRDefault="008446D2" w:rsidP="00B224D4">
      <w:pPr>
        <w:pStyle w:val="a9"/>
        <w:numPr>
          <w:ilvl w:val="3"/>
          <w:numId w:val="28"/>
        </w:numPr>
        <w:rPr>
          <w:rFonts w:eastAsia="標楷體"/>
          <w:sz w:val="24"/>
        </w:rPr>
      </w:pPr>
      <w:r w:rsidRPr="00F74844">
        <w:rPr>
          <w:rFonts w:eastAsia="標楷體"/>
          <w:sz w:val="24"/>
        </w:rPr>
        <w:t>判定方法</w:t>
      </w:r>
    </w:p>
    <w:p w:rsidR="008446D2" w:rsidRPr="00F74844" w:rsidRDefault="008446D2" w:rsidP="007F0998">
      <w:pPr>
        <w:pStyle w:val="aa"/>
        <w:ind w:leftChars="0" w:left="1922" w:firstLineChars="5" w:firstLine="12"/>
        <w:rPr>
          <w:rFonts w:ascii="Times New Roman" w:eastAsia="標楷體" w:hAnsi="Times New Roman" w:cs="Times New Roman"/>
        </w:rPr>
      </w:pPr>
      <w:r w:rsidRPr="00F74844">
        <w:rPr>
          <w:rFonts w:ascii="Times New Roman" w:eastAsia="標楷體" w:hAnsi="Times New Roman" w:cs="Times New Roman" w:hint="eastAsia"/>
        </w:rPr>
        <w:t>從通報裝置應繼續送出蓄積語音。</w:t>
      </w:r>
    </w:p>
    <w:p w:rsidR="008446D2" w:rsidRPr="00F74844" w:rsidRDefault="008446D2" w:rsidP="00B224D4">
      <w:pPr>
        <w:pStyle w:val="11"/>
        <w:numPr>
          <w:ilvl w:val="2"/>
          <w:numId w:val="21"/>
        </w:numPr>
        <w:spacing w:line="240" w:lineRule="auto"/>
        <w:rPr>
          <w:rFonts w:eastAsia="標楷體"/>
          <w:sz w:val="24"/>
        </w:rPr>
      </w:pPr>
      <w:r w:rsidRPr="00F74844">
        <w:rPr>
          <w:rFonts w:eastAsia="標楷體"/>
          <w:sz w:val="24"/>
        </w:rPr>
        <w:t>切換狀況</w:t>
      </w:r>
    </w:p>
    <w:p w:rsidR="008446D2" w:rsidRPr="00F74844" w:rsidRDefault="008446D2" w:rsidP="00B224D4">
      <w:pPr>
        <w:pStyle w:val="a9"/>
        <w:numPr>
          <w:ilvl w:val="3"/>
          <w:numId w:val="29"/>
        </w:numPr>
        <w:rPr>
          <w:rFonts w:eastAsia="標楷體"/>
          <w:sz w:val="24"/>
        </w:rPr>
      </w:pPr>
      <w:r w:rsidRPr="00F74844">
        <w:rPr>
          <w:rFonts w:eastAsia="標楷體"/>
          <w:sz w:val="24"/>
        </w:rPr>
        <w:t>檢查方法</w:t>
      </w:r>
    </w:p>
    <w:p w:rsidR="008446D2" w:rsidRPr="00F74844" w:rsidRDefault="008446D2" w:rsidP="007F0998">
      <w:pPr>
        <w:pStyle w:val="aa"/>
        <w:ind w:leftChars="0" w:left="1922" w:firstLineChars="5" w:firstLine="12"/>
        <w:rPr>
          <w:rFonts w:ascii="Times New Roman" w:eastAsia="標楷體" w:hAnsi="Times New Roman" w:cs="Times New Roman"/>
        </w:rPr>
      </w:pPr>
      <w:r w:rsidRPr="00F74844">
        <w:rPr>
          <w:rFonts w:ascii="Times New Roman" w:eastAsia="標楷體" w:hAnsi="Times New Roman" w:cs="Times New Roman" w:hint="eastAsia"/>
        </w:rPr>
        <w:t>操作手動啟動裝置或連動啟動</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限與火警自動警報設備連動者</w:t>
      </w:r>
      <w:r w:rsidRPr="00F74844">
        <w:rPr>
          <w:rFonts w:ascii="Times New Roman" w:eastAsia="標楷體" w:hAnsi="Times New Roman" w:cs="Times New Roman" w:hint="eastAsia"/>
        </w:rPr>
        <w:t>)</w:t>
      </w:r>
      <w:r w:rsidRPr="00F74844">
        <w:rPr>
          <w:rFonts w:ascii="Times New Roman" w:eastAsia="標楷體" w:hAnsi="Times New Roman" w:cs="Times New Roman" w:hint="eastAsia"/>
        </w:rPr>
        <w:t>，於蓄積語音通訊中時，藉由手動操作切換電話回路</w:t>
      </w:r>
      <w:proofErr w:type="gramStart"/>
      <w:r w:rsidRPr="00F74844">
        <w:rPr>
          <w:rFonts w:ascii="Times New Roman" w:eastAsia="標楷體" w:hAnsi="Times New Roman" w:cs="Times New Roman" w:hint="eastAsia"/>
        </w:rPr>
        <w:t>為送話機</w:t>
      </w:r>
      <w:proofErr w:type="gramEnd"/>
      <w:r w:rsidRPr="00F74844">
        <w:rPr>
          <w:rFonts w:ascii="Times New Roman" w:eastAsia="標楷體" w:hAnsi="Times New Roman" w:cs="Times New Roman" w:hint="eastAsia"/>
        </w:rPr>
        <w:t>側狀況。</w:t>
      </w:r>
    </w:p>
    <w:p w:rsidR="008446D2" w:rsidRPr="00F74844" w:rsidRDefault="008446D2" w:rsidP="00B224D4">
      <w:pPr>
        <w:pStyle w:val="a9"/>
        <w:numPr>
          <w:ilvl w:val="3"/>
          <w:numId w:val="29"/>
        </w:numPr>
        <w:rPr>
          <w:rFonts w:eastAsia="標楷體"/>
          <w:sz w:val="24"/>
        </w:rPr>
      </w:pPr>
      <w:r w:rsidRPr="00F74844">
        <w:rPr>
          <w:rFonts w:eastAsia="標楷體"/>
          <w:sz w:val="24"/>
        </w:rPr>
        <w:t>判定方法</w:t>
      </w:r>
    </w:p>
    <w:p w:rsidR="008446D2" w:rsidRPr="00F74844" w:rsidRDefault="008446D2" w:rsidP="007F0998">
      <w:pPr>
        <w:pStyle w:val="aa"/>
        <w:ind w:leftChars="0" w:left="1922" w:firstLineChars="5" w:firstLine="12"/>
        <w:rPr>
          <w:rFonts w:ascii="Times New Roman" w:eastAsia="標楷體" w:hAnsi="Times New Roman" w:cs="Times New Roman"/>
        </w:rPr>
      </w:pPr>
      <w:r w:rsidRPr="00F74844">
        <w:rPr>
          <w:rFonts w:ascii="Times New Roman" w:eastAsia="標楷體" w:hAnsi="Times New Roman" w:cs="Times New Roman" w:hint="eastAsia"/>
        </w:rPr>
        <w:t>以手動操作使蓄積語音通報停止，在試驗機的消防機關側</w:t>
      </w:r>
      <w:proofErr w:type="gramStart"/>
      <w:r w:rsidRPr="00F74844">
        <w:rPr>
          <w:rFonts w:ascii="Times New Roman" w:eastAsia="標楷體" w:hAnsi="Times New Roman" w:cs="Times New Roman" w:hint="eastAsia"/>
        </w:rPr>
        <w:t>電話機間應可</w:t>
      </w:r>
      <w:proofErr w:type="gramEnd"/>
      <w:r w:rsidRPr="00F74844">
        <w:rPr>
          <w:rFonts w:ascii="Times New Roman" w:eastAsia="標楷體" w:hAnsi="Times New Roman" w:cs="Times New Roman" w:hint="eastAsia"/>
        </w:rPr>
        <w:t>相互通話。</w:t>
      </w:r>
    </w:p>
    <w:p w:rsidR="008446D2" w:rsidRPr="00F74844" w:rsidRDefault="008446D2" w:rsidP="00A35076">
      <w:pPr>
        <w:pStyle w:val="5"/>
        <w:numPr>
          <w:ilvl w:val="0"/>
          <w:numId w:val="3"/>
        </w:numPr>
        <w:spacing w:line="240" w:lineRule="auto"/>
      </w:pPr>
      <w:r w:rsidRPr="00F74844">
        <w:rPr>
          <w:rFonts w:hint="eastAsia"/>
        </w:rPr>
        <w:t>遠端啟動裝置等(限有遠端啟動裝置者)</w:t>
      </w:r>
    </w:p>
    <w:p w:rsidR="008446D2" w:rsidRPr="00F74844" w:rsidRDefault="008446D2" w:rsidP="007F0998">
      <w:pPr>
        <w:pStyle w:val="1"/>
        <w:numPr>
          <w:ilvl w:val="1"/>
          <w:numId w:val="31"/>
        </w:numPr>
        <w:spacing w:before="0" w:line="240" w:lineRule="auto"/>
        <w:rPr>
          <w:rFonts w:ascii="標楷體" w:eastAsia="標楷體" w:hAnsi="標楷體"/>
          <w:sz w:val="24"/>
        </w:rPr>
      </w:pPr>
      <w:r w:rsidRPr="00F74844">
        <w:rPr>
          <w:rFonts w:ascii="標楷體" w:eastAsia="標楷體" w:hAnsi="標楷體"/>
          <w:sz w:val="24"/>
        </w:rPr>
        <w:t>檢查方法</w:t>
      </w:r>
    </w:p>
    <w:p w:rsidR="008446D2" w:rsidRPr="00F74844" w:rsidRDefault="008446D2" w:rsidP="007F0998">
      <w:pPr>
        <w:pStyle w:val="1"/>
        <w:spacing w:before="0" w:line="240" w:lineRule="auto"/>
        <w:ind w:left="1134" w:firstLine="0"/>
        <w:rPr>
          <w:rFonts w:ascii="標楷體" w:eastAsia="標楷體" w:hAnsi="標楷體"/>
          <w:sz w:val="24"/>
        </w:rPr>
      </w:pPr>
      <w:r w:rsidRPr="00F74844">
        <w:rPr>
          <w:rFonts w:ascii="標楷體" w:eastAsia="標楷體" w:hAnsi="標楷體" w:hint="eastAsia"/>
          <w:sz w:val="24"/>
        </w:rPr>
        <w:t>操作手動啟動按鈕，確認啟動信號是否正常。</w:t>
      </w:r>
    </w:p>
    <w:p w:rsidR="008446D2" w:rsidRPr="00F74844" w:rsidRDefault="008446D2" w:rsidP="007F0998">
      <w:pPr>
        <w:pStyle w:val="1"/>
        <w:numPr>
          <w:ilvl w:val="1"/>
          <w:numId w:val="31"/>
        </w:numPr>
        <w:spacing w:before="0" w:line="240" w:lineRule="auto"/>
        <w:rPr>
          <w:rFonts w:ascii="標楷體" w:eastAsia="標楷體" w:hAnsi="標楷體"/>
          <w:sz w:val="24"/>
        </w:rPr>
      </w:pPr>
      <w:r w:rsidRPr="00F74844">
        <w:rPr>
          <w:rFonts w:ascii="標楷體" w:eastAsia="標楷體" w:hAnsi="標楷體"/>
          <w:sz w:val="24"/>
        </w:rPr>
        <w:t>判定方法</w:t>
      </w:r>
    </w:p>
    <w:p w:rsidR="00A35076" w:rsidRPr="00F74844" w:rsidRDefault="008446D2" w:rsidP="007F0998">
      <w:pPr>
        <w:pStyle w:val="1"/>
        <w:spacing w:before="0" w:line="240" w:lineRule="auto"/>
        <w:ind w:left="1134" w:firstLine="0"/>
        <w:rPr>
          <w:rFonts w:ascii="標楷體" w:eastAsia="標楷體" w:hAnsi="標楷體"/>
          <w:sz w:val="24"/>
        </w:rPr>
      </w:pPr>
      <w:r w:rsidRPr="00F74844">
        <w:rPr>
          <w:rFonts w:ascii="標楷體" w:eastAsia="標楷體" w:hAnsi="標楷體" w:hint="eastAsia"/>
          <w:sz w:val="24"/>
        </w:rPr>
        <w:t>啟動信號應</w:t>
      </w:r>
      <w:proofErr w:type="gramStart"/>
      <w:r w:rsidRPr="00F74844">
        <w:rPr>
          <w:rFonts w:ascii="標楷體" w:eastAsia="標楷體" w:hAnsi="標楷體" w:hint="eastAsia"/>
          <w:sz w:val="24"/>
        </w:rPr>
        <w:t>正常作動</w:t>
      </w:r>
      <w:proofErr w:type="gramEnd"/>
      <w:r w:rsidRPr="00F74844">
        <w:rPr>
          <w:rFonts w:ascii="標楷體" w:eastAsia="標楷體" w:hAnsi="標楷體" w:hint="eastAsia"/>
          <w:sz w:val="24"/>
        </w:rPr>
        <w:t>。有</w:t>
      </w:r>
      <w:proofErr w:type="gramStart"/>
      <w:r w:rsidRPr="00F74844">
        <w:rPr>
          <w:rFonts w:ascii="標楷體" w:eastAsia="標楷體" w:hAnsi="標楷體" w:hint="eastAsia"/>
          <w:sz w:val="24"/>
        </w:rPr>
        <w:t>確認燈者</w:t>
      </w:r>
      <w:proofErr w:type="gramEnd"/>
      <w:r w:rsidRPr="00F74844">
        <w:rPr>
          <w:rFonts w:ascii="標楷體" w:eastAsia="標楷體" w:hAnsi="標楷體" w:hint="eastAsia"/>
          <w:sz w:val="24"/>
        </w:rPr>
        <w:t>，應正常亮燈。</w:t>
      </w:r>
    </w:p>
    <w:p w:rsidR="00EA21DD" w:rsidRPr="00F74844" w:rsidRDefault="00A35076" w:rsidP="00301C37">
      <w:pPr>
        <w:spacing w:before="0" w:beforeAutospacing="0" w:after="0" w:afterAutospacing="0"/>
        <w:rPr>
          <w:rFonts w:ascii="Times New Roman" w:eastAsia="標楷體" w:hAnsi="Times New Roman" w:cs="Times New Roman"/>
          <w:color w:val="auto"/>
          <w:sz w:val="32"/>
          <w:szCs w:val="20"/>
        </w:rPr>
      </w:pPr>
      <w:r w:rsidRPr="00F74844">
        <w:rPr>
          <w:rFonts w:ascii="Times New Roman" w:eastAsia="標楷體"/>
          <w:color w:val="auto"/>
        </w:rPr>
        <w:br w:type="page"/>
      </w:r>
    </w:p>
    <w:tbl>
      <w:tblPr>
        <w:tblW w:w="9647"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6"/>
        <w:gridCol w:w="426"/>
        <w:gridCol w:w="380"/>
        <w:gridCol w:w="158"/>
        <w:gridCol w:w="16"/>
        <w:gridCol w:w="514"/>
        <w:gridCol w:w="28"/>
        <w:gridCol w:w="542"/>
        <w:gridCol w:w="19"/>
        <w:gridCol w:w="574"/>
        <w:gridCol w:w="1160"/>
        <w:gridCol w:w="644"/>
        <w:gridCol w:w="518"/>
        <w:gridCol w:w="14"/>
        <w:gridCol w:w="12"/>
        <w:gridCol w:w="562"/>
        <w:gridCol w:w="69"/>
        <w:gridCol w:w="45"/>
        <w:gridCol w:w="460"/>
        <w:gridCol w:w="1160"/>
        <w:gridCol w:w="646"/>
        <w:gridCol w:w="10"/>
        <w:gridCol w:w="508"/>
        <w:gridCol w:w="1164"/>
        <w:gridCol w:w="12"/>
      </w:tblGrid>
      <w:tr w:rsidR="00F74844" w:rsidRPr="00F74844" w:rsidTr="00EA1A50">
        <w:trPr>
          <w:gridAfter w:val="1"/>
          <w:wAfter w:w="12" w:type="dxa"/>
          <w:jc w:val="center"/>
        </w:trPr>
        <w:tc>
          <w:tcPr>
            <w:tcW w:w="9635" w:type="dxa"/>
            <w:gridSpan w:val="24"/>
            <w:tcBorders>
              <w:top w:val="single" w:sz="12" w:space="0" w:color="auto"/>
              <w:left w:val="single" w:sz="12" w:space="0" w:color="auto"/>
              <w:right w:val="single" w:sz="12" w:space="0" w:color="auto"/>
            </w:tcBorders>
            <w:vAlign w:val="center"/>
          </w:tcPr>
          <w:p w:rsidR="00EA21DD" w:rsidRPr="00F74844" w:rsidRDefault="00EA21DD" w:rsidP="00E30EEE">
            <w:pPr>
              <w:jc w:val="center"/>
              <w:rPr>
                <w:rFonts w:ascii="標楷體" w:eastAsia="標楷體" w:hAnsi="標楷體"/>
                <w:color w:val="auto"/>
              </w:rPr>
            </w:pPr>
            <w:r w:rsidRPr="00F74844">
              <w:rPr>
                <w:rFonts w:ascii="Times New Roman" w:eastAsia="標楷體" w:hAnsi="Times New Roman" w:cs="Times New Roman"/>
                <w:noProof/>
                <w:color w:val="auto"/>
                <w:sz w:val="16"/>
              </w:rPr>
              <w:lastRenderedPageBreak/>
              <mc:AlternateContent>
                <mc:Choice Requires="wps">
                  <w:drawing>
                    <wp:anchor distT="0" distB="0" distL="114300" distR="114300" simplePos="0" relativeHeight="251659264" behindDoc="0" locked="0" layoutInCell="1" allowOverlap="1" wp14:anchorId="594CA84E" wp14:editId="6CE1B05E">
                      <wp:simplePos x="0" y="0"/>
                      <wp:positionH relativeFrom="column">
                        <wp:posOffset>0</wp:posOffset>
                      </wp:positionH>
                      <wp:positionV relativeFrom="paragraph">
                        <wp:posOffset>-445135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21DD" w:rsidRPr="00954FF0" w:rsidRDefault="00EA21DD" w:rsidP="00EA21DD">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CA84E" id="_x0000_t202" coordsize="21600,21600" o:spt="202" path="m,l,21600r21600,l21600,xe">
                      <v:stroke joinstyle="miter"/>
                      <v:path gradientshapeok="t" o:connecttype="rect"/>
                    </v:shapetype>
                    <v:shape id="文字方塊 3" o:spid="_x0000_s1026" type="#_x0000_t202" style="position:absolute;left:0;text-align:left;margin-left:0;margin-top:-35.05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" filled="f" stroked="f" strokeweight=".5pt">
                      <v:textbox>
                        <w:txbxContent>
                          <w:p w:rsidR="00EA21DD" w:rsidRPr="00954FF0" w:rsidRDefault="00EA21DD" w:rsidP="00EA21DD">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F74844">
              <w:rPr>
                <w:rFonts w:ascii="標楷體" w:eastAsia="標楷體" w:hAnsi="標楷體" w:hint="eastAsia"/>
                <w:color w:val="auto"/>
              </w:rPr>
              <w:t>一 一 九 火 災 通 報 裝 置 檢 查 表</w:t>
            </w: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cantSplit/>
          <w:jc w:val="center"/>
        </w:trPr>
        <w:tc>
          <w:tcPr>
            <w:tcW w:w="812" w:type="dxa"/>
            <w:gridSpan w:val="3"/>
            <w:vMerge w:val="restart"/>
            <w:tcBorders>
              <w:top w:val="single" w:sz="6" w:space="0" w:color="auto"/>
              <w:left w:val="single" w:sz="12" w:space="0" w:color="auto"/>
              <w:right w:val="single" w:sz="6" w:space="0" w:color="auto"/>
            </w:tcBorders>
            <w:vAlign w:val="center"/>
          </w:tcPr>
          <w:p w:rsidR="00EA21DD" w:rsidRPr="00F74844" w:rsidRDefault="00EA21DD" w:rsidP="00EA1A50">
            <w:pPr>
              <w:spacing w:before="0" w:beforeAutospacing="0" w:after="0" w:afterAutospacing="0"/>
              <w:jc w:val="center"/>
              <w:rPr>
                <w:rFonts w:ascii="標楷體" w:eastAsia="標楷體" w:hAnsi="標楷體"/>
                <w:color w:val="auto"/>
              </w:rPr>
            </w:pPr>
            <w:r w:rsidRPr="00F74844">
              <w:rPr>
                <w:rFonts w:ascii="標楷體" w:eastAsia="標楷體" w:hAnsi="標楷體" w:hint="eastAsia"/>
                <w:color w:val="auto"/>
              </w:rPr>
              <w:t>檢修設</w:t>
            </w:r>
          </w:p>
          <w:p w:rsidR="00EA21DD" w:rsidRPr="00F74844" w:rsidRDefault="00EA21DD" w:rsidP="00EA1A50">
            <w:pPr>
              <w:spacing w:before="0" w:beforeAutospacing="0" w:after="0" w:afterAutospacing="0"/>
              <w:jc w:val="center"/>
              <w:rPr>
                <w:rFonts w:ascii="標楷體" w:eastAsia="標楷體" w:hAnsi="標楷體"/>
                <w:color w:val="auto"/>
              </w:rPr>
            </w:pPr>
            <w:r w:rsidRPr="00F74844">
              <w:rPr>
                <w:rFonts w:ascii="標楷體" w:eastAsia="標楷體" w:hAnsi="標楷體" w:hint="eastAsia"/>
                <w:color w:val="auto"/>
              </w:rPr>
              <w:t>備名稱</w:t>
            </w:r>
          </w:p>
        </w:tc>
        <w:tc>
          <w:tcPr>
            <w:tcW w:w="1277" w:type="dxa"/>
            <w:gridSpan w:val="6"/>
            <w:vMerge w:val="restart"/>
            <w:tcBorders>
              <w:top w:val="single" w:sz="6" w:space="0" w:color="auto"/>
              <w:right w:val="single" w:sz="6" w:space="0" w:color="auto"/>
            </w:tcBorders>
          </w:tcPr>
          <w:p w:rsidR="00EA21DD" w:rsidRPr="00F74844" w:rsidRDefault="00EA21DD" w:rsidP="00EA1A50">
            <w:pPr>
              <w:spacing w:before="0" w:beforeAutospacing="0" w:after="0" w:afterAutospacing="0"/>
              <w:jc w:val="distribute"/>
              <w:rPr>
                <w:rFonts w:ascii="標楷體" w:eastAsia="標楷體" w:hAnsi="標楷體"/>
                <w:color w:val="auto"/>
              </w:rPr>
            </w:pPr>
            <w:r w:rsidRPr="00F74844">
              <w:rPr>
                <w:rFonts w:ascii="標楷體" w:eastAsia="標楷體" w:hAnsi="標楷體" w:hint="eastAsia"/>
                <w:color w:val="auto"/>
              </w:rPr>
              <w:t>一一九火災通報裝置</w:t>
            </w:r>
          </w:p>
        </w:tc>
        <w:tc>
          <w:tcPr>
            <w:tcW w:w="7546" w:type="dxa"/>
            <w:gridSpan w:val="15"/>
            <w:tcBorders>
              <w:top w:val="single" w:sz="6" w:space="0" w:color="auto"/>
              <w:bottom w:val="single" w:sz="6" w:space="0" w:color="auto"/>
              <w:right w:val="single" w:sz="12" w:space="0" w:color="auto"/>
            </w:tcBorders>
            <w:vAlign w:val="center"/>
          </w:tcPr>
          <w:p w:rsidR="00EA21DD" w:rsidRPr="00F74844" w:rsidRDefault="00EA21DD" w:rsidP="00EA1A50">
            <w:pPr>
              <w:spacing w:before="0" w:beforeAutospacing="0" w:after="0" w:afterAutospacing="0"/>
              <w:jc w:val="both"/>
              <w:rPr>
                <w:rFonts w:ascii="標楷體" w:eastAsia="標楷體" w:hAnsi="標楷體"/>
                <w:color w:val="auto"/>
                <w:sz w:val="20"/>
              </w:rPr>
            </w:pPr>
            <w:r w:rsidRPr="00F74844">
              <w:rPr>
                <w:rFonts w:ascii="標楷體" w:eastAsia="標楷體" w:hAnsi="標楷體" w:hint="eastAsia"/>
                <w:color w:val="auto"/>
              </w:rPr>
              <w:t>製造廠:</w:t>
            </w: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cantSplit/>
          <w:jc w:val="center"/>
        </w:trPr>
        <w:tc>
          <w:tcPr>
            <w:tcW w:w="812" w:type="dxa"/>
            <w:gridSpan w:val="3"/>
            <w:vMerge/>
            <w:tcBorders>
              <w:left w:val="single" w:sz="12"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jc w:val="center"/>
              <w:rPr>
                <w:rFonts w:ascii="標楷體" w:eastAsia="標楷體" w:hAnsi="標楷體"/>
                <w:color w:val="auto"/>
              </w:rPr>
            </w:pPr>
          </w:p>
        </w:tc>
        <w:tc>
          <w:tcPr>
            <w:tcW w:w="1277" w:type="dxa"/>
            <w:gridSpan w:val="6"/>
            <w:vMerge/>
            <w:tcBorders>
              <w:bottom w:val="single" w:sz="6" w:space="0" w:color="auto"/>
              <w:right w:val="single" w:sz="6" w:space="0" w:color="auto"/>
            </w:tcBorders>
            <w:vAlign w:val="center"/>
          </w:tcPr>
          <w:p w:rsidR="00EA21DD" w:rsidRPr="00F74844" w:rsidRDefault="00EA21DD" w:rsidP="00EA1A50">
            <w:pPr>
              <w:spacing w:before="0" w:beforeAutospacing="0" w:after="0" w:afterAutospacing="0"/>
              <w:jc w:val="center"/>
              <w:rPr>
                <w:rFonts w:ascii="標楷體" w:eastAsia="標楷體" w:hAnsi="標楷體"/>
                <w:color w:val="auto"/>
              </w:rPr>
            </w:pPr>
          </w:p>
        </w:tc>
        <w:tc>
          <w:tcPr>
            <w:tcW w:w="7546" w:type="dxa"/>
            <w:gridSpan w:val="15"/>
            <w:tcBorders>
              <w:top w:val="single" w:sz="6" w:space="0" w:color="auto"/>
              <w:bottom w:val="single" w:sz="6" w:space="0" w:color="auto"/>
              <w:right w:val="single" w:sz="12" w:space="0" w:color="auto"/>
            </w:tcBorders>
            <w:vAlign w:val="center"/>
          </w:tcPr>
          <w:p w:rsidR="00EA21DD" w:rsidRPr="00F74844" w:rsidRDefault="00EA21DD" w:rsidP="00EA1A50">
            <w:pPr>
              <w:spacing w:before="0" w:beforeAutospacing="0" w:after="0" w:afterAutospacing="0"/>
              <w:jc w:val="both"/>
              <w:rPr>
                <w:rFonts w:ascii="標楷體" w:eastAsia="標楷體" w:hAnsi="標楷體"/>
                <w:color w:val="auto"/>
                <w:sz w:val="20"/>
              </w:rPr>
            </w:pPr>
            <w:r w:rsidRPr="00F74844">
              <w:rPr>
                <w:rFonts w:ascii="標楷體" w:eastAsia="標楷體" w:hAnsi="標楷體" w:hint="eastAsia"/>
                <w:color w:val="auto"/>
              </w:rPr>
              <w:t>型  號:</w:t>
            </w: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cantSplit/>
          <w:jc w:val="center"/>
        </w:trPr>
        <w:tc>
          <w:tcPr>
            <w:tcW w:w="2089" w:type="dxa"/>
            <w:gridSpan w:val="9"/>
            <w:vMerge w:val="restart"/>
            <w:tcBorders>
              <w:top w:val="single" w:sz="6" w:space="0" w:color="auto"/>
              <w:left w:val="single" w:sz="12" w:space="0" w:color="auto"/>
              <w:right w:val="single" w:sz="6" w:space="0" w:color="auto"/>
            </w:tcBorders>
            <w:vAlign w:val="center"/>
          </w:tcPr>
          <w:p w:rsidR="00EA21DD" w:rsidRPr="00F74844" w:rsidRDefault="00EA21DD" w:rsidP="00EA1A50">
            <w:pPr>
              <w:jc w:val="center"/>
              <w:rPr>
                <w:rFonts w:ascii="標楷體" w:eastAsia="標楷體" w:hAnsi="標楷體"/>
                <w:color w:val="auto"/>
              </w:rPr>
            </w:pPr>
            <w:r w:rsidRPr="00F74844">
              <w:rPr>
                <w:rFonts w:ascii="標楷體" w:eastAsia="標楷體" w:hAnsi="標楷體" w:hint="eastAsia"/>
                <w:color w:val="auto"/>
              </w:rPr>
              <w:t>檢 修 項 目</w:t>
            </w:r>
          </w:p>
        </w:tc>
        <w:tc>
          <w:tcPr>
            <w:tcW w:w="5874" w:type="dxa"/>
            <w:gridSpan w:val="13"/>
            <w:tcBorders>
              <w:top w:val="single" w:sz="6" w:space="0" w:color="auto"/>
              <w:bottom w:val="single" w:sz="6" w:space="0" w:color="auto"/>
              <w:right w:val="single" w:sz="4" w:space="0" w:color="auto"/>
            </w:tcBorders>
            <w:vAlign w:val="center"/>
          </w:tcPr>
          <w:p w:rsidR="00EA21DD" w:rsidRPr="00F74844" w:rsidRDefault="00EA21DD" w:rsidP="00EA1A50">
            <w:pPr>
              <w:jc w:val="center"/>
              <w:rPr>
                <w:rFonts w:ascii="標楷體" w:eastAsia="標楷體" w:hAnsi="標楷體"/>
                <w:color w:val="auto"/>
              </w:rPr>
            </w:pPr>
            <w:r w:rsidRPr="00F74844">
              <w:rPr>
                <w:rFonts w:ascii="標楷體" w:eastAsia="標楷體" w:hAnsi="標楷體" w:hint="eastAsia"/>
                <w:color w:val="auto"/>
              </w:rPr>
              <w:t xml:space="preserve">檢 </w:t>
            </w:r>
            <w:r w:rsidRPr="00F74844">
              <w:rPr>
                <w:rFonts w:ascii="標楷體" w:eastAsia="標楷體" w:hAnsi="標楷體"/>
                <w:color w:val="auto"/>
              </w:rPr>
              <w:t xml:space="preserve"> </w:t>
            </w:r>
            <w:r w:rsidRPr="00F74844">
              <w:rPr>
                <w:rFonts w:ascii="標楷體" w:eastAsia="標楷體" w:hAnsi="標楷體" w:hint="eastAsia"/>
                <w:color w:val="auto"/>
              </w:rPr>
              <w:t xml:space="preserve">修 </w:t>
            </w:r>
            <w:r w:rsidRPr="00F74844">
              <w:rPr>
                <w:rFonts w:ascii="標楷體" w:eastAsia="標楷體" w:hAnsi="標楷體"/>
                <w:color w:val="auto"/>
              </w:rPr>
              <w:t xml:space="preserve"> </w:t>
            </w:r>
            <w:r w:rsidRPr="00F74844">
              <w:rPr>
                <w:rFonts w:ascii="標楷體" w:eastAsia="標楷體" w:hAnsi="標楷體" w:hint="eastAsia"/>
                <w:color w:val="auto"/>
              </w:rPr>
              <w:t>結</w:t>
            </w:r>
            <w:r w:rsidRPr="00F74844">
              <w:rPr>
                <w:rFonts w:ascii="標楷體" w:eastAsia="標楷體" w:hAnsi="標楷體"/>
                <w:color w:val="auto"/>
              </w:rPr>
              <w:t xml:space="preserve">  </w:t>
            </w:r>
            <w:r w:rsidRPr="00F74844">
              <w:rPr>
                <w:rFonts w:ascii="標楷體" w:eastAsia="標楷體" w:hAnsi="標楷體" w:hint="eastAsia"/>
                <w:color w:val="auto"/>
              </w:rPr>
              <w:t>果</w:t>
            </w:r>
          </w:p>
        </w:tc>
        <w:tc>
          <w:tcPr>
            <w:tcW w:w="1672" w:type="dxa"/>
            <w:gridSpan w:val="2"/>
            <w:vMerge w:val="restart"/>
            <w:tcBorders>
              <w:top w:val="single" w:sz="6" w:space="0" w:color="auto"/>
              <w:left w:val="single" w:sz="4" w:space="0" w:color="auto"/>
              <w:bottom w:val="single" w:sz="6" w:space="0" w:color="auto"/>
              <w:right w:val="single" w:sz="12" w:space="0" w:color="auto"/>
            </w:tcBorders>
            <w:vAlign w:val="center"/>
          </w:tcPr>
          <w:p w:rsidR="00EA21DD" w:rsidRPr="00F74844" w:rsidRDefault="00EA21DD" w:rsidP="00EA1A50">
            <w:pPr>
              <w:jc w:val="center"/>
              <w:rPr>
                <w:rFonts w:ascii="標楷體" w:eastAsia="標楷體" w:hAnsi="標楷體"/>
                <w:color w:val="auto"/>
              </w:rPr>
            </w:pPr>
            <w:r w:rsidRPr="00F74844">
              <w:rPr>
                <w:rFonts w:ascii="標楷體" w:eastAsia="標楷體" w:hAnsi="標楷體" w:hint="eastAsia"/>
                <w:color w:val="auto"/>
              </w:rPr>
              <w:t>處置措施</w:t>
            </w: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cantSplit/>
          <w:jc w:val="center"/>
        </w:trPr>
        <w:tc>
          <w:tcPr>
            <w:tcW w:w="2089" w:type="dxa"/>
            <w:gridSpan w:val="9"/>
            <w:vMerge/>
            <w:tcBorders>
              <w:left w:val="single" w:sz="12" w:space="0" w:color="auto"/>
              <w:bottom w:val="single" w:sz="6" w:space="0" w:color="auto"/>
              <w:right w:val="single" w:sz="6" w:space="0" w:color="auto"/>
            </w:tcBorders>
            <w:vAlign w:val="center"/>
          </w:tcPr>
          <w:p w:rsidR="00EA21DD" w:rsidRPr="00F74844" w:rsidRDefault="00EA21DD" w:rsidP="00EA1A50">
            <w:pPr>
              <w:jc w:val="center"/>
              <w:rPr>
                <w:rFonts w:ascii="標楷體" w:eastAsia="標楷體" w:hAnsi="標楷體"/>
                <w:color w:val="auto"/>
              </w:rPr>
            </w:pPr>
          </w:p>
        </w:tc>
        <w:tc>
          <w:tcPr>
            <w:tcW w:w="2910" w:type="dxa"/>
            <w:gridSpan w:val="5"/>
            <w:tcBorders>
              <w:bottom w:val="single" w:sz="6" w:space="0" w:color="auto"/>
            </w:tcBorders>
            <w:vAlign w:val="center"/>
          </w:tcPr>
          <w:p w:rsidR="00EA21DD" w:rsidRPr="00F74844" w:rsidRDefault="00EA21DD" w:rsidP="00EA1A50">
            <w:pPr>
              <w:jc w:val="center"/>
              <w:rPr>
                <w:rFonts w:ascii="標楷體" w:eastAsia="標楷體" w:hAnsi="標楷體"/>
                <w:color w:val="auto"/>
              </w:rPr>
            </w:pPr>
            <w:r w:rsidRPr="00F74844">
              <w:rPr>
                <w:rFonts w:ascii="標楷體" w:eastAsia="標楷體" w:hAnsi="標楷體" w:hint="eastAsia"/>
                <w:color w:val="auto"/>
              </w:rPr>
              <w:t>種別、容量等內容</w:t>
            </w:r>
          </w:p>
        </w:tc>
        <w:tc>
          <w:tcPr>
            <w:tcW w:w="643" w:type="dxa"/>
            <w:gridSpan w:val="3"/>
            <w:tcBorders>
              <w:left w:val="single" w:sz="6" w:space="0" w:color="auto"/>
              <w:bottom w:val="single" w:sz="6" w:space="0" w:color="auto"/>
            </w:tcBorders>
            <w:vAlign w:val="center"/>
          </w:tcPr>
          <w:p w:rsidR="00EA21DD" w:rsidRPr="00F74844" w:rsidRDefault="00EA21DD" w:rsidP="00EA1A50">
            <w:pPr>
              <w:jc w:val="center"/>
              <w:rPr>
                <w:rFonts w:ascii="標楷體" w:eastAsia="標楷體" w:hAnsi="標楷體"/>
                <w:color w:val="auto"/>
              </w:rPr>
            </w:pPr>
            <w:r w:rsidRPr="00F74844">
              <w:rPr>
                <w:rFonts w:ascii="標楷體" w:eastAsia="標楷體" w:hAnsi="標楷體" w:hint="eastAsia"/>
                <w:color w:val="auto"/>
              </w:rPr>
              <w:t>判定</w:t>
            </w:r>
          </w:p>
        </w:tc>
        <w:tc>
          <w:tcPr>
            <w:tcW w:w="2321" w:type="dxa"/>
            <w:gridSpan w:val="5"/>
            <w:tcBorders>
              <w:left w:val="single" w:sz="6" w:space="0" w:color="auto"/>
              <w:bottom w:val="single" w:sz="6" w:space="0" w:color="auto"/>
              <w:right w:val="single" w:sz="4" w:space="0" w:color="auto"/>
            </w:tcBorders>
            <w:vAlign w:val="center"/>
          </w:tcPr>
          <w:p w:rsidR="00EA21DD" w:rsidRPr="00F74844" w:rsidRDefault="00EA21DD" w:rsidP="00EA1A50">
            <w:pPr>
              <w:jc w:val="center"/>
              <w:rPr>
                <w:rFonts w:ascii="標楷體" w:eastAsia="標楷體" w:hAnsi="標楷體"/>
                <w:color w:val="auto"/>
              </w:rPr>
            </w:pPr>
            <w:r w:rsidRPr="00F74844">
              <w:rPr>
                <w:rFonts w:ascii="標楷體" w:eastAsia="標楷體" w:hAnsi="標楷體" w:hint="eastAsia"/>
                <w:color w:val="auto"/>
              </w:rPr>
              <w:t>不</w:t>
            </w:r>
            <w:r w:rsidRPr="00F74844">
              <w:rPr>
                <w:rFonts w:ascii="標楷體" w:eastAsia="標楷體" w:hAnsi="標楷體"/>
                <w:color w:val="auto"/>
              </w:rPr>
              <w:t xml:space="preserve"> </w:t>
            </w:r>
            <w:r w:rsidRPr="00F74844">
              <w:rPr>
                <w:rFonts w:ascii="標楷體" w:eastAsia="標楷體" w:hAnsi="標楷體" w:hint="eastAsia"/>
                <w:color w:val="auto"/>
              </w:rPr>
              <w:t>良</w:t>
            </w:r>
            <w:r w:rsidRPr="00F74844">
              <w:rPr>
                <w:rFonts w:ascii="標楷體" w:eastAsia="標楷體" w:hAnsi="標楷體"/>
                <w:color w:val="auto"/>
              </w:rPr>
              <w:t xml:space="preserve"> </w:t>
            </w:r>
            <w:r w:rsidRPr="00F74844">
              <w:rPr>
                <w:rFonts w:ascii="標楷體" w:eastAsia="標楷體" w:hAnsi="標楷體" w:hint="eastAsia"/>
                <w:color w:val="auto"/>
              </w:rPr>
              <w:t>狀</w:t>
            </w:r>
            <w:r w:rsidRPr="00F74844">
              <w:rPr>
                <w:rFonts w:ascii="標楷體" w:eastAsia="標楷體" w:hAnsi="標楷體"/>
                <w:color w:val="auto"/>
              </w:rPr>
              <w:t xml:space="preserve"> </w:t>
            </w:r>
            <w:proofErr w:type="gramStart"/>
            <w:r w:rsidRPr="00F74844">
              <w:rPr>
                <w:rFonts w:ascii="標楷體" w:eastAsia="標楷體" w:hAnsi="標楷體" w:hint="eastAsia"/>
                <w:color w:val="auto"/>
              </w:rPr>
              <w:t>況</w:t>
            </w:r>
            <w:proofErr w:type="gramEnd"/>
          </w:p>
        </w:tc>
        <w:tc>
          <w:tcPr>
            <w:tcW w:w="1672" w:type="dxa"/>
            <w:gridSpan w:val="2"/>
            <w:vMerge/>
            <w:tcBorders>
              <w:left w:val="single" w:sz="4" w:space="0" w:color="auto"/>
              <w:bottom w:val="single" w:sz="6" w:space="0" w:color="auto"/>
              <w:right w:val="single" w:sz="12" w:space="0" w:color="auto"/>
            </w:tcBorders>
            <w:vAlign w:val="center"/>
          </w:tcPr>
          <w:p w:rsidR="00EA21DD" w:rsidRPr="00F74844" w:rsidRDefault="00EA21DD" w:rsidP="00EA1A50">
            <w:pPr>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9635" w:type="dxa"/>
            <w:gridSpan w:val="24"/>
            <w:tcBorders>
              <w:left w:val="single" w:sz="12" w:space="0" w:color="auto"/>
              <w:bottom w:val="single" w:sz="6" w:space="0" w:color="auto"/>
              <w:right w:val="single" w:sz="12" w:space="0" w:color="auto"/>
            </w:tcBorders>
          </w:tcPr>
          <w:p w:rsidR="00EA21DD" w:rsidRPr="00F74844" w:rsidRDefault="00EA21DD" w:rsidP="00EA1A50">
            <w:pPr>
              <w:spacing w:before="0" w:beforeAutospacing="0" w:after="0" w:afterAutospacing="0" w:line="310" w:lineRule="exact"/>
              <w:jc w:val="center"/>
              <w:rPr>
                <w:rFonts w:eastAsia="標楷體"/>
                <w:color w:val="auto"/>
                <w:sz w:val="28"/>
                <w:szCs w:val="28"/>
              </w:rPr>
            </w:pPr>
            <w:r w:rsidRPr="00F74844">
              <w:rPr>
                <w:rFonts w:eastAsia="標楷體" w:hint="eastAsia"/>
                <w:color w:val="auto"/>
                <w:sz w:val="28"/>
                <w:szCs w:val="28"/>
              </w:rPr>
              <w:t>外</w:t>
            </w:r>
            <w:r w:rsidRPr="00F74844">
              <w:rPr>
                <w:rFonts w:eastAsia="標楷體"/>
                <w:color w:val="auto"/>
                <w:sz w:val="28"/>
                <w:szCs w:val="28"/>
              </w:rPr>
              <w:t xml:space="preserve">    </w:t>
            </w:r>
            <w:r w:rsidRPr="00F74844">
              <w:rPr>
                <w:rFonts w:eastAsia="標楷體" w:hint="eastAsia"/>
                <w:color w:val="auto"/>
                <w:sz w:val="28"/>
                <w:szCs w:val="28"/>
              </w:rPr>
              <w:t>觀</w:t>
            </w:r>
            <w:r w:rsidRPr="00F74844">
              <w:rPr>
                <w:rFonts w:eastAsia="標楷體"/>
                <w:color w:val="auto"/>
                <w:sz w:val="28"/>
                <w:szCs w:val="28"/>
              </w:rPr>
              <w:t xml:space="preserve">    </w:t>
            </w:r>
            <w:r w:rsidRPr="00F74844">
              <w:rPr>
                <w:rFonts w:eastAsia="標楷體" w:hint="eastAsia"/>
                <w:color w:val="auto"/>
                <w:sz w:val="28"/>
                <w:szCs w:val="28"/>
              </w:rPr>
              <w:t>檢</w:t>
            </w:r>
            <w:r w:rsidRPr="00F74844">
              <w:rPr>
                <w:rFonts w:eastAsia="標楷體"/>
                <w:color w:val="auto"/>
                <w:sz w:val="28"/>
                <w:szCs w:val="28"/>
              </w:rPr>
              <w:t xml:space="preserve">    </w:t>
            </w:r>
            <w:r w:rsidRPr="00F74844">
              <w:rPr>
                <w:rFonts w:eastAsia="標楷體" w:hint="eastAsia"/>
                <w:color w:val="auto"/>
                <w:sz w:val="28"/>
                <w:szCs w:val="28"/>
              </w:rPr>
              <w:t>查</w:t>
            </w: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val="restart"/>
            <w:tcBorders>
              <w:left w:val="single" w:sz="12" w:space="0" w:color="auto"/>
              <w:right w:val="single" w:sz="4" w:space="0" w:color="auto"/>
            </w:tcBorders>
            <w:textDirection w:val="tbRlV"/>
            <w:vAlign w:val="center"/>
          </w:tcPr>
          <w:p w:rsidR="00EA21DD" w:rsidRPr="00F74844" w:rsidRDefault="00EA21DD" w:rsidP="00EA1A50">
            <w:pPr>
              <w:spacing w:before="0" w:beforeAutospacing="0" w:after="0" w:afterAutospacing="0" w:line="320" w:lineRule="exact"/>
              <w:ind w:left="113" w:right="113"/>
              <w:jc w:val="center"/>
              <w:rPr>
                <w:rFonts w:ascii="標楷體" w:eastAsia="標楷體" w:hAnsi="標楷體"/>
                <w:color w:val="auto"/>
              </w:rPr>
            </w:pPr>
            <w:r w:rsidRPr="00F74844">
              <w:rPr>
                <w:rFonts w:ascii="標楷體" w:eastAsia="標楷體" w:hAnsi="標楷體" w:hint="eastAsia"/>
                <w:color w:val="auto"/>
              </w:rPr>
              <w:t>一一</w:t>
            </w:r>
            <w:r w:rsidRPr="00F74844">
              <w:rPr>
                <w:rFonts w:ascii="標楷體" w:eastAsia="標楷體" w:hAnsi="標楷體"/>
                <w:color w:val="auto"/>
              </w:rPr>
              <w:t>九火災通報裝置</w:t>
            </w:r>
          </w:p>
        </w:tc>
        <w:tc>
          <w:tcPr>
            <w:tcW w:w="554" w:type="dxa"/>
            <w:gridSpan w:val="3"/>
            <w:vMerge w:val="restart"/>
            <w:tcBorders>
              <w:left w:val="single" w:sz="4" w:space="0" w:color="auto"/>
              <w:right w:val="single" w:sz="4" w:space="0" w:color="auto"/>
            </w:tcBorders>
            <w:textDirection w:val="tbRlV"/>
            <w:vAlign w:val="center"/>
          </w:tcPr>
          <w:p w:rsidR="00EA21DD" w:rsidRPr="00F74844" w:rsidRDefault="00EA21DD" w:rsidP="00EA21DD">
            <w:pPr>
              <w:spacing w:before="0" w:beforeAutospacing="0" w:after="0" w:afterAutospacing="0"/>
              <w:jc w:val="both"/>
              <w:rPr>
                <w:rFonts w:ascii="標楷體" w:eastAsia="標楷體" w:hAnsi="標楷體"/>
                <w:color w:val="auto"/>
              </w:rPr>
            </w:pPr>
            <w:r w:rsidRPr="00F74844">
              <w:rPr>
                <w:rFonts w:ascii="標楷體" w:eastAsia="標楷體" w:hAnsi="標楷體" w:hint="eastAsia"/>
                <w:color w:val="auto"/>
              </w:rPr>
              <w:t>預備電源</w:t>
            </w: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外型</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標示</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充電裝置</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val="restart"/>
            <w:tcBorders>
              <w:left w:val="single" w:sz="4" w:space="0" w:color="auto"/>
              <w:right w:val="single" w:sz="4" w:space="0" w:color="auto"/>
            </w:tcBorders>
            <w:vAlign w:val="center"/>
          </w:tcPr>
          <w:p w:rsidR="00EA21DD" w:rsidRPr="00F74844" w:rsidRDefault="00EA21DD" w:rsidP="00EA21DD">
            <w:pPr>
              <w:spacing w:line="320" w:lineRule="exact"/>
              <w:jc w:val="distribute"/>
              <w:rPr>
                <w:rFonts w:ascii="標楷體" w:eastAsia="標楷體" w:hAnsi="標楷體"/>
                <w:color w:val="auto"/>
              </w:rPr>
            </w:pPr>
            <w:r w:rsidRPr="00F74844">
              <w:rPr>
                <w:rFonts w:ascii="標楷體" w:eastAsia="標楷體" w:hAnsi="標楷體"/>
                <w:color w:val="auto"/>
              </w:rPr>
              <w:t>本體</w:t>
            </w: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周圍狀況</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外形</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標示</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sz w:val="20"/>
                <w:szCs w:val="20"/>
              </w:rPr>
            </w:pPr>
            <w:r w:rsidRPr="00F74844">
              <w:rPr>
                <w:rFonts w:ascii="標楷體" w:eastAsia="標楷體" w:hAnsi="標楷體" w:hint="eastAsia"/>
                <w:color w:val="auto"/>
                <w:sz w:val="20"/>
                <w:szCs w:val="20"/>
              </w:rPr>
              <w:t>預備零件等</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val="restart"/>
            <w:tcBorders>
              <w:left w:val="single" w:sz="4" w:space="0" w:color="auto"/>
              <w:right w:val="single" w:sz="4" w:space="0" w:color="auto"/>
            </w:tcBorders>
            <w:vAlign w:val="center"/>
          </w:tcPr>
          <w:p w:rsidR="00EA21DD" w:rsidRPr="00F74844" w:rsidRDefault="00EA21DD" w:rsidP="00A35076">
            <w:pPr>
              <w:spacing w:before="0" w:beforeAutospacing="0" w:after="0" w:afterAutospacing="0" w:line="240" w:lineRule="exact"/>
              <w:jc w:val="distribute"/>
              <w:rPr>
                <w:rFonts w:ascii="標楷體" w:eastAsia="標楷體" w:hAnsi="標楷體"/>
                <w:color w:val="auto"/>
                <w:sz w:val="20"/>
                <w:szCs w:val="20"/>
              </w:rPr>
            </w:pPr>
            <w:r w:rsidRPr="00F74844">
              <w:rPr>
                <w:rFonts w:ascii="標楷體" w:eastAsia="標楷體" w:hAnsi="標楷體"/>
                <w:color w:val="auto"/>
                <w:sz w:val="22"/>
                <w:szCs w:val="20"/>
              </w:rPr>
              <w:t>遠端啟動裝置等</w:t>
            </w: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周圍狀況</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外形</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標示</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trHeight w:val="365"/>
          <w:jc w:val="center"/>
        </w:trPr>
        <w:tc>
          <w:tcPr>
            <w:tcW w:w="9635" w:type="dxa"/>
            <w:gridSpan w:val="24"/>
            <w:tcBorders>
              <w:left w:val="single" w:sz="12" w:space="0" w:color="auto"/>
              <w:bottom w:val="single" w:sz="6" w:space="0" w:color="auto"/>
              <w:right w:val="single" w:sz="12" w:space="0" w:color="auto"/>
            </w:tcBorders>
          </w:tcPr>
          <w:p w:rsidR="00EA21DD" w:rsidRPr="00F74844" w:rsidRDefault="00EA21DD" w:rsidP="00EA1A50">
            <w:pPr>
              <w:spacing w:before="0" w:beforeAutospacing="0" w:after="0" w:afterAutospacing="0" w:line="360" w:lineRule="exact"/>
              <w:jc w:val="center"/>
              <w:rPr>
                <w:rFonts w:eastAsia="標楷體"/>
                <w:color w:val="auto"/>
                <w:sz w:val="28"/>
                <w:szCs w:val="28"/>
              </w:rPr>
            </w:pPr>
            <w:r w:rsidRPr="00F74844">
              <w:rPr>
                <w:rFonts w:eastAsia="標楷體" w:hint="eastAsia"/>
                <w:color w:val="auto"/>
                <w:sz w:val="28"/>
                <w:szCs w:val="28"/>
              </w:rPr>
              <w:t>性</w:t>
            </w:r>
            <w:r w:rsidRPr="00F74844">
              <w:rPr>
                <w:rFonts w:eastAsia="標楷體"/>
                <w:color w:val="auto"/>
                <w:sz w:val="28"/>
                <w:szCs w:val="28"/>
              </w:rPr>
              <w:t xml:space="preserve">    </w:t>
            </w:r>
            <w:r w:rsidRPr="00F74844">
              <w:rPr>
                <w:rFonts w:eastAsia="標楷體" w:hint="eastAsia"/>
                <w:color w:val="auto"/>
                <w:sz w:val="28"/>
                <w:szCs w:val="28"/>
              </w:rPr>
              <w:t>能</w:t>
            </w:r>
            <w:r w:rsidRPr="00F74844">
              <w:rPr>
                <w:rFonts w:eastAsia="標楷體"/>
                <w:color w:val="auto"/>
                <w:sz w:val="28"/>
                <w:szCs w:val="28"/>
              </w:rPr>
              <w:t xml:space="preserve">    </w:t>
            </w:r>
            <w:r w:rsidRPr="00F74844">
              <w:rPr>
                <w:rFonts w:eastAsia="標楷體" w:hint="eastAsia"/>
                <w:color w:val="auto"/>
                <w:sz w:val="28"/>
                <w:szCs w:val="28"/>
              </w:rPr>
              <w:t>檢</w:t>
            </w:r>
            <w:r w:rsidRPr="00F74844">
              <w:rPr>
                <w:rFonts w:eastAsia="標楷體"/>
                <w:color w:val="auto"/>
                <w:sz w:val="28"/>
                <w:szCs w:val="28"/>
              </w:rPr>
              <w:t xml:space="preserve">    </w:t>
            </w:r>
            <w:r w:rsidRPr="00F74844">
              <w:rPr>
                <w:rFonts w:eastAsia="標楷體" w:hint="eastAsia"/>
                <w:color w:val="auto"/>
                <w:sz w:val="28"/>
                <w:szCs w:val="28"/>
              </w:rPr>
              <w:t>查</w:t>
            </w: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val="restart"/>
            <w:tcBorders>
              <w:left w:val="single" w:sz="12" w:space="0" w:color="auto"/>
              <w:right w:val="single" w:sz="4" w:space="0" w:color="auto"/>
            </w:tcBorders>
            <w:textDirection w:val="tbRlV"/>
            <w:vAlign w:val="center"/>
          </w:tcPr>
          <w:p w:rsidR="00EA21DD" w:rsidRPr="00F74844" w:rsidRDefault="00EA21DD" w:rsidP="00EA1A50">
            <w:pPr>
              <w:spacing w:before="0" w:beforeAutospacing="0" w:after="0" w:afterAutospacing="0" w:line="280" w:lineRule="exact"/>
              <w:ind w:left="113" w:right="113"/>
              <w:jc w:val="center"/>
              <w:rPr>
                <w:rFonts w:ascii="標楷體" w:eastAsia="標楷體" w:hAnsi="標楷體"/>
                <w:color w:val="auto"/>
              </w:rPr>
            </w:pPr>
            <w:r w:rsidRPr="00F74844">
              <w:rPr>
                <w:rFonts w:ascii="標楷體" w:eastAsia="標楷體" w:hAnsi="標楷體" w:hint="eastAsia"/>
                <w:color w:val="auto"/>
              </w:rPr>
              <w:t>一一</w:t>
            </w:r>
            <w:r w:rsidRPr="00F74844">
              <w:rPr>
                <w:rFonts w:ascii="標楷體" w:eastAsia="標楷體" w:hAnsi="標楷體"/>
                <w:color w:val="auto"/>
              </w:rPr>
              <w:t>九火災通報裝置</w:t>
            </w:r>
          </w:p>
        </w:tc>
        <w:tc>
          <w:tcPr>
            <w:tcW w:w="554" w:type="dxa"/>
            <w:gridSpan w:val="3"/>
            <w:vMerge w:val="restart"/>
            <w:tcBorders>
              <w:left w:val="single" w:sz="4" w:space="0" w:color="auto"/>
              <w:right w:val="single" w:sz="4" w:space="0" w:color="auto"/>
            </w:tcBorders>
            <w:textDirection w:val="tbRlV"/>
            <w:vAlign w:val="center"/>
          </w:tcPr>
          <w:p w:rsidR="00EA21DD" w:rsidRPr="00F74844" w:rsidRDefault="00EA21DD" w:rsidP="00EA1A50">
            <w:pPr>
              <w:spacing w:line="400" w:lineRule="exact"/>
              <w:ind w:left="113" w:right="113"/>
              <w:jc w:val="center"/>
              <w:rPr>
                <w:rFonts w:ascii="標楷體" w:eastAsia="標楷體" w:hAnsi="標楷體"/>
                <w:color w:val="auto"/>
              </w:rPr>
            </w:pPr>
            <w:r w:rsidRPr="00F74844">
              <w:rPr>
                <w:rFonts w:ascii="標楷體" w:eastAsia="標楷體" w:hAnsi="標楷體" w:hint="eastAsia"/>
                <w:color w:val="auto"/>
              </w:rPr>
              <w:t>預備電源</w:t>
            </w:r>
          </w:p>
        </w:tc>
        <w:tc>
          <w:tcPr>
            <w:tcW w:w="1084" w:type="dxa"/>
            <w:gridSpan w:val="3"/>
            <w:tcBorders>
              <w:left w:val="single" w:sz="4" w:space="0" w:color="auto"/>
              <w:bottom w:val="single" w:sz="6" w:space="0" w:color="auto"/>
              <w:right w:val="single" w:sz="4" w:space="0" w:color="auto"/>
            </w:tcBorders>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端子電壓</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切換裝置</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p>
        </w:tc>
        <w:tc>
          <w:tcPr>
            <w:tcW w:w="554" w:type="dxa"/>
            <w:gridSpan w:val="3"/>
            <w:vMerge/>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結線接續</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p>
        </w:tc>
        <w:tc>
          <w:tcPr>
            <w:tcW w:w="554" w:type="dxa"/>
            <w:gridSpan w:val="3"/>
            <w:vMerge w:val="restart"/>
            <w:tcBorders>
              <w:left w:val="single" w:sz="4"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r w:rsidRPr="00F74844">
              <w:rPr>
                <w:rFonts w:ascii="標楷體" w:eastAsia="標楷體" w:hAnsi="標楷體"/>
                <w:color w:val="auto"/>
              </w:rPr>
              <w:t>本體</w:t>
            </w: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保險絲類</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42" w:type="dxa"/>
            <w:gridSpan w:val="2"/>
            <w:vMerge w:val="restart"/>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啟動機能</w:t>
            </w:r>
          </w:p>
        </w:tc>
        <w:tc>
          <w:tcPr>
            <w:tcW w:w="542" w:type="dxa"/>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手動啟動裝置</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42" w:type="dxa"/>
            <w:gridSpan w:val="2"/>
            <w:vMerge/>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p>
        </w:tc>
        <w:tc>
          <w:tcPr>
            <w:tcW w:w="542" w:type="dxa"/>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連動啟動</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2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r w:rsidRPr="00F74844">
              <w:rPr>
                <w:rFonts w:ascii="標楷體" w:eastAsia="標楷體" w:hAnsi="標楷體" w:hint="eastAsia"/>
                <w:color w:val="auto"/>
              </w:rPr>
              <w:t>優先通報機能</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r w:rsidRPr="00F74844">
              <w:rPr>
                <w:rFonts w:ascii="標楷體" w:eastAsia="標楷體" w:hAnsi="標楷體" w:hint="eastAsia"/>
                <w:color w:val="auto"/>
              </w:rPr>
              <w:t>通報自始播放機能</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4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4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40" w:lineRule="exact"/>
              <w:jc w:val="distribute"/>
              <w:rPr>
                <w:rFonts w:ascii="標楷體" w:eastAsia="標楷體" w:hAnsi="標楷體"/>
                <w:color w:val="auto"/>
              </w:rPr>
            </w:pPr>
            <w:r w:rsidRPr="00F74844">
              <w:rPr>
                <w:rFonts w:ascii="標楷體" w:eastAsia="標楷體" w:hAnsi="標楷體" w:hint="eastAsia"/>
                <w:color w:val="auto"/>
              </w:rPr>
              <w:t>手動啟動裝置優先機能</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4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4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4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4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r w:rsidRPr="00F74844">
              <w:rPr>
                <w:rFonts w:ascii="標楷體" w:eastAsia="標楷體" w:hAnsi="標楷體" w:hint="eastAsia"/>
                <w:color w:val="auto"/>
              </w:rPr>
              <w:t>蓄積語音訊息</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54" w:type="dxa"/>
            <w:gridSpan w:val="3"/>
            <w:vMerge/>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1084"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r w:rsidRPr="00F74844">
              <w:rPr>
                <w:rFonts w:ascii="標楷體" w:eastAsia="標楷體" w:hAnsi="標楷體" w:hint="eastAsia"/>
                <w:color w:val="auto"/>
              </w:rPr>
              <w:t>再撥號 機能</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p w:rsidR="00951174" w:rsidRPr="00F74844" w:rsidRDefault="00951174" w:rsidP="00951174">
            <w:pPr>
              <w:spacing w:line="360" w:lineRule="exact"/>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val="restart"/>
            <w:tcBorders>
              <w:top w:val="single" w:sz="6" w:space="0" w:color="auto"/>
              <w:left w:val="single" w:sz="12" w:space="0" w:color="auto"/>
              <w:right w:val="single" w:sz="4" w:space="0" w:color="auto"/>
            </w:tcBorders>
            <w:textDirection w:val="tbRlV"/>
            <w:vAlign w:val="center"/>
          </w:tcPr>
          <w:p w:rsidR="00EA21DD" w:rsidRPr="00F74844" w:rsidRDefault="00EA21DD" w:rsidP="00EA1A50">
            <w:pPr>
              <w:spacing w:before="0" w:beforeAutospacing="0" w:after="0" w:afterAutospacing="0" w:line="280" w:lineRule="exact"/>
              <w:ind w:left="113" w:right="113"/>
              <w:jc w:val="center"/>
              <w:rPr>
                <w:rFonts w:ascii="標楷體" w:eastAsia="標楷體" w:hAnsi="標楷體"/>
                <w:color w:val="auto"/>
              </w:rPr>
            </w:pPr>
            <w:r w:rsidRPr="00F74844">
              <w:rPr>
                <w:rFonts w:ascii="標楷體" w:eastAsia="標楷體" w:hAnsi="標楷體" w:hint="eastAsia"/>
                <w:color w:val="auto"/>
              </w:rPr>
              <w:lastRenderedPageBreak/>
              <w:t>一一</w:t>
            </w:r>
            <w:r w:rsidRPr="00F74844">
              <w:rPr>
                <w:rFonts w:ascii="標楷體" w:eastAsia="標楷體" w:hAnsi="標楷體"/>
                <w:color w:val="auto"/>
              </w:rPr>
              <w:t>九火災通報裝置</w:t>
            </w:r>
          </w:p>
        </w:tc>
        <w:tc>
          <w:tcPr>
            <w:tcW w:w="554" w:type="dxa"/>
            <w:gridSpan w:val="3"/>
            <w:vMerge w:val="restart"/>
            <w:tcBorders>
              <w:top w:val="single" w:sz="6" w:space="0" w:color="auto"/>
              <w:left w:val="single" w:sz="4"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r w:rsidRPr="00F74844">
              <w:rPr>
                <w:rFonts w:ascii="標楷體" w:eastAsia="標楷體" w:hAnsi="標楷體"/>
                <w:color w:val="auto"/>
              </w:rPr>
              <w:t>本體</w:t>
            </w:r>
          </w:p>
        </w:tc>
        <w:tc>
          <w:tcPr>
            <w:tcW w:w="542" w:type="dxa"/>
            <w:gridSpan w:val="2"/>
            <w:vMerge w:val="restart"/>
            <w:tcBorders>
              <w:top w:val="single" w:sz="6" w:space="0" w:color="auto"/>
              <w:left w:val="single" w:sz="4"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r w:rsidRPr="00F74844">
              <w:rPr>
                <w:rFonts w:ascii="標楷體" w:eastAsia="標楷體" w:hAnsi="標楷體" w:hint="eastAsia"/>
                <w:color w:val="auto"/>
              </w:rPr>
              <w:t>通話機能</w:t>
            </w:r>
          </w:p>
        </w:tc>
        <w:tc>
          <w:tcPr>
            <w:tcW w:w="542" w:type="dxa"/>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240" w:lineRule="exact"/>
              <w:jc w:val="distribute"/>
              <w:rPr>
                <w:rFonts w:ascii="標楷體" w:eastAsia="標楷體" w:hAnsi="標楷體"/>
                <w:color w:val="auto"/>
                <w:sz w:val="20"/>
                <w:szCs w:val="20"/>
              </w:rPr>
            </w:pPr>
            <w:r w:rsidRPr="00F74844">
              <w:rPr>
                <w:rFonts w:ascii="標楷體" w:eastAsia="標楷體" w:hAnsi="標楷體" w:hint="eastAsia"/>
                <w:color w:val="auto"/>
                <w:sz w:val="20"/>
                <w:szCs w:val="20"/>
              </w:rPr>
              <w:t>蓄積語音送出後之回</w:t>
            </w:r>
            <w:r w:rsidR="000F7DBA" w:rsidRPr="00F74844">
              <w:rPr>
                <w:rFonts w:ascii="標楷體" w:eastAsia="標楷體" w:hAnsi="標楷體" w:hint="eastAsia"/>
                <w:color w:val="auto"/>
                <w:sz w:val="20"/>
                <w:szCs w:val="20"/>
              </w:rPr>
              <w:t>撥</w:t>
            </w:r>
            <w:r w:rsidRPr="00F74844">
              <w:rPr>
                <w:rFonts w:ascii="標楷體" w:eastAsia="標楷體" w:hAnsi="標楷體" w:hint="eastAsia"/>
                <w:color w:val="auto"/>
                <w:sz w:val="20"/>
                <w:szCs w:val="20"/>
              </w:rPr>
              <w:t>應答狀況</w:t>
            </w:r>
          </w:p>
        </w:tc>
        <w:tc>
          <w:tcPr>
            <w:tcW w:w="2941" w:type="dxa"/>
            <w:gridSpan w:val="7"/>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676" w:type="dxa"/>
            <w:gridSpan w:val="3"/>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top w:val="single" w:sz="6" w:space="0" w:color="auto"/>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54" w:type="dxa"/>
            <w:gridSpan w:val="3"/>
            <w:vMerge/>
            <w:tcBorders>
              <w:left w:val="single" w:sz="4"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42" w:type="dxa"/>
            <w:gridSpan w:val="2"/>
            <w:vMerge/>
            <w:tcBorders>
              <w:left w:val="single" w:sz="4"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42" w:type="dxa"/>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240" w:lineRule="exact"/>
              <w:jc w:val="distribute"/>
              <w:rPr>
                <w:rFonts w:ascii="標楷體" w:eastAsia="標楷體" w:hAnsi="標楷體"/>
                <w:color w:val="auto"/>
                <w:sz w:val="20"/>
                <w:szCs w:val="20"/>
              </w:rPr>
            </w:pPr>
            <w:r w:rsidRPr="00F74844">
              <w:rPr>
                <w:rFonts w:ascii="標楷體" w:eastAsia="標楷體" w:hAnsi="標楷體" w:hint="eastAsia"/>
                <w:color w:val="auto"/>
                <w:sz w:val="20"/>
                <w:szCs w:val="20"/>
              </w:rPr>
              <w:t>不應答時的繼續通報狀態</w:t>
            </w:r>
          </w:p>
        </w:tc>
        <w:tc>
          <w:tcPr>
            <w:tcW w:w="2941" w:type="dxa"/>
            <w:gridSpan w:val="7"/>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676" w:type="dxa"/>
            <w:gridSpan w:val="3"/>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top w:val="single" w:sz="6" w:space="0" w:color="auto"/>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54" w:type="dxa"/>
            <w:gridSpan w:val="3"/>
            <w:vMerge/>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42" w:type="dxa"/>
            <w:gridSpan w:val="2"/>
            <w:vMerge/>
            <w:tcBorders>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distribute"/>
              <w:rPr>
                <w:rFonts w:ascii="標楷體" w:eastAsia="標楷體" w:hAnsi="標楷體"/>
                <w:color w:val="auto"/>
              </w:rPr>
            </w:pPr>
          </w:p>
        </w:tc>
        <w:tc>
          <w:tcPr>
            <w:tcW w:w="542" w:type="dxa"/>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240" w:lineRule="exact"/>
              <w:jc w:val="distribute"/>
              <w:rPr>
                <w:rFonts w:ascii="標楷體" w:eastAsia="標楷體" w:hAnsi="標楷體"/>
                <w:color w:val="auto"/>
                <w:sz w:val="20"/>
                <w:szCs w:val="20"/>
              </w:rPr>
            </w:pPr>
            <w:r w:rsidRPr="00F74844">
              <w:rPr>
                <w:rFonts w:ascii="標楷體" w:eastAsia="標楷體" w:hAnsi="標楷體" w:hint="eastAsia"/>
                <w:color w:val="auto"/>
                <w:sz w:val="20"/>
                <w:szCs w:val="20"/>
              </w:rPr>
              <w:t>切換狀況</w:t>
            </w:r>
          </w:p>
        </w:tc>
        <w:tc>
          <w:tcPr>
            <w:tcW w:w="2941" w:type="dxa"/>
            <w:gridSpan w:val="7"/>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676" w:type="dxa"/>
            <w:gridSpan w:val="3"/>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2266" w:type="dxa"/>
            <w:gridSpan w:val="3"/>
            <w:tcBorders>
              <w:top w:val="single" w:sz="6" w:space="0" w:color="auto"/>
              <w:left w:val="single" w:sz="4" w:space="0" w:color="auto"/>
              <w:bottom w:val="single" w:sz="6" w:space="0" w:color="auto"/>
              <w:right w:val="single" w:sz="4"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c>
          <w:tcPr>
            <w:tcW w:w="1682" w:type="dxa"/>
            <w:gridSpan w:val="3"/>
            <w:tcBorders>
              <w:top w:val="single" w:sz="6" w:space="0" w:color="auto"/>
              <w:left w:val="single" w:sz="4" w:space="0" w:color="auto"/>
              <w:bottom w:val="single" w:sz="6" w:space="0" w:color="auto"/>
              <w:right w:val="single" w:sz="12" w:space="0" w:color="auto"/>
            </w:tcBorders>
            <w:vAlign w:val="center"/>
          </w:tcPr>
          <w:p w:rsidR="00EA21DD" w:rsidRPr="00F74844" w:rsidRDefault="00EA21DD" w:rsidP="00EA1A50">
            <w:pPr>
              <w:spacing w:line="360" w:lineRule="exact"/>
              <w:jc w:val="center"/>
              <w:rPr>
                <w:rFonts w:ascii="標楷體" w:eastAsia="標楷體" w:hAnsi="標楷體"/>
                <w:color w:val="auto"/>
              </w:rPr>
            </w:pPr>
          </w:p>
        </w:tc>
      </w:tr>
      <w:tr w:rsidR="00F74844" w:rsidRPr="00F74844" w:rsidTr="00EA1A50">
        <w:tblPrEx>
          <w:tblBorders>
            <w:top w:val="none" w:sz="0" w:space="0" w:color="auto"/>
            <w:left w:val="none" w:sz="0" w:space="0" w:color="auto"/>
            <w:bottom w:val="none" w:sz="0" w:space="0" w:color="auto"/>
            <w:right w:val="none" w:sz="0" w:space="0" w:color="auto"/>
          </w:tblBorders>
        </w:tblPrEx>
        <w:trPr>
          <w:gridAfter w:val="1"/>
          <w:wAfter w:w="12" w:type="dxa"/>
          <w:jc w:val="center"/>
        </w:trPr>
        <w:tc>
          <w:tcPr>
            <w:tcW w:w="432" w:type="dxa"/>
            <w:gridSpan w:val="2"/>
            <w:vMerge/>
            <w:tcBorders>
              <w:left w:val="single" w:sz="12" w:space="0" w:color="auto"/>
              <w:bottom w:val="single" w:sz="6" w:space="0" w:color="auto"/>
              <w:right w:val="single" w:sz="4" w:space="0" w:color="auto"/>
            </w:tcBorders>
            <w:vAlign w:val="center"/>
          </w:tcPr>
          <w:p w:rsidR="00EA21DD" w:rsidRPr="00F74844" w:rsidRDefault="00EA21DD" w:rsidP="00EA1A50">
            <w:pPr>
              <w:spacing w:line="400" w:lineRule="exact"/>
              <w:jc w:val="distribute"/>
              <w:rPr>
                <w:rFonts w:ascii="標楷體" w:eastAsia="標楷體" w:hAnsi="標楷體"/>
                <w:color w:val="auto"/>
              </w:rPr>
            </w:pPr>
          </w:p>
        </w:tc>
        <w:tc>
          <w:tcPr>
            <w:tcW w:w="1638" w:type="dxa"/>
            <w:gridSpan w:val="6"/>
            <w:tcBorders>
              <w:left w:val="single" w:sz="4" w:space="0" w:color="auto"/>
              <w:bottom w:val="single" w:sz="6" w:space="0" w:color="auto"/>
              <w:right w:val="single" w:sz="4" w:space="0" w:color="auto"/>
            </w:tcBorders>
            <w:vAlign w:val="center"/>
          </w:tcPr>
          <w:p w:rsidR="00EA21DD" w:rsidRPr="00F74844" w:rsidRDefault="00EA21DD" w:rsidP="00EA1A50">
            <w:pPr>
              <w:spacing w:line="320" w:lineRule="exact"/>
              <w:jc w:val="distribute"/>
              <w:rPr>
                <w:rFonts w:ascii="標楷體" w:eastAsia="標楷體" w:hAnsi="標楷體"/>
                <w:color w:val="auto"/>
              </w:rPr>
            </w:pPr>
            <w:r w:rsidRPr="00F74844">
              <w:rPr>
                <w:rFonts w:ascii="標楷體" w:eastAsia="標楷體" w:hAnsi="標楷體" w:hint="eastAsia"/>
                <w:color w:val="auto"/>
              </w:rPr>
              <w:t>遠端啟動裝置等(限有遠端啟動裝置者)</w:t>
            </w:r>
          </w:p>
        </w:tc>
        <w:tc>
          <w:tcPr>
            <w:tcW w:w="2941" w:type="dxa"/>
            <w:gridSpan w:val="7"/>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67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2266" w:type="dxa"/>
            <w:gridSpan w:val="3"/>
            <w:tcBorders>
              <w:left w:val="single" w:sz="4" w:space="0" w:color="auto"/>
              <w:bottom w:val="single" w:sz="6" w:space="0" w:color="auto"/>
              <w:right w:val="single" w:sz="4"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c>
          <w:tcPr>
            <w:tcW w:w="1682" w:type="dxa"/>
            <w:gridSpan w:val="3"/>
            <w:tcBorders>
              <w:left w:val="single" w:sz="4" w:space="0" w:color="auto"/>
              <w:bottom w:val="single" w:sz="6" w:space="0" w:color="auto"/>
              <w:right w:val="single" w:sz="12" w:space="0" w:color="auto"/>
            </w:tcBorders>
            <w:vAlign w:val="center"/>
          </w:tcPr>
          <w:p w:rsidR="00EA21DD" w:rsidRPr="00F74844" w:rsidRDefault="00EA21DD" w:rsidP="00EA1A50">
            <w:pPr>
              <w:spacing w:line="400" w:lineRule="exact"/>
              <w:jc w:val="center"/>
              <w:rPr>
                <w:rFonts w:ascii="標楷體" w:eastAsia="標楷體" w:hAnsi="標楷體"/>
                <w:color w:val="auto"/>
              </w:rPr>
            </w:pPr>
          </w:p>
        </w:tc>
      </w:tr>
      <w:tr w:rsidR="00F74844" w:rsidRPr="00F74844" w:rsidTr="00992471">
        <w:tblPrEx>
          <w:jc w:val="left"/>
          <w:tblBorders>
            <w:insideV w:val="single" w:sz="6" w:space="0" w:color="auto"/>
          </w:tblBorders>
        </w:tblPrEx>
        <w:trPr>
          <w:gridBefore w:val="1"/>
          <w:wBefore w:w="6" w:type="dxa"/>
          <w:trHeight w:val="3013"/>
        </w:trPr>
        <w:tc>
          <w:tcPr>
            <w:tcW w:w="426" w:type="dxa"/>
            <w:tcBorders>
              <w:left w:val="single" w:sz="12"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備</w:t>
            </w:r>
          </w:p>
          <w:p w:rsidR="00EA21DD" w:rsidRPr="00F74844" w:rsidRDefault="00EA21DD" w:rsidP="00EA1A50">
            <w:pPr>
              <w:spacing w:before="0" w:beforeAutospacing="0" w:after="0" w:afterAutospacing="0" w:line="280" w:lineRule="exact"/>
              <w:jc w:val="center"/>
              <w:rPr>
                <w:rFonts w:eastAsia="標楷體"/>
                <w:color w:val="auto"/>
              </w:rPr>
            </w:pPr>
          </w:p>
          <w:p w:rsidR="00EA21DD" w:rsidRPr="00F74844" w:rsidRDefault="00EA21DD" w:rsidP="00EA1A50">
            <w:pPr>
              <w:spacing w:before="0" w:beforeAutospacing="0" w:after="0" w:afterAutospacing="0" w:line="280" w:lineRule="exact"/>
              <w:jc w:val="center"/>
              <w:rPr>
                <w:rFonts w:eastAsia="標楷體"/>
                <w:color w:val="auto"/>
              </w:rPr>
            </w:pPr>
          </w:p>
          <w:p w:rsidR="00EA21DD" w:rsidRPr="00F74844" w:rsidRDefault="00EA21DD" w:rsidP="00EA1A50">
            <w:pPr>
              <w:spacing w:before="0" w:beforeAutospacing="0" w:after="0" w:afterAutospacing="0" w:line="280" w:lineRule="exact"/>
              <w:jc w:val="center"/>
              <w:rPr>
                <w:rFonts w:eastAsia="標楷體"/>
                <w:color w:val="auto"/>
              </w:rPr>
            </w:pPr>
          </w:p>
          <w:p w:rsidR="00EA21DD" w:rsidRPr="00F74844" w:rsidRDefault="00EA21DD" w:rsidP="00EA1A50">
            <w:pPr>
              <w:spacing w:before="0" w:beforeAutospacing="0" w:after="0" w:afterAutospacing="0" w:line="280" w:lineRule="exact"/>
              <w:jc w:val="center"/>
              <w:rPr>
                <w:rFonts w:eastAsia="標楷體"/>
                <w:color w:val="auto"/>
              </w:rPr>
            </w:pPr>
            <w:proofErr w:type="gramStart"/>
            <w:r w:rsidRPr="00F74844">
              <w:rPr>
                <w:rFonts w:eastAsia="標楷體" w:hint="eastAsia"/>
                <w:color w:val="auto"/>
              </w:rPr>
              <w:t>註</w:t>
            </w:r>
            <w:proofErr w:type="gramEnd"/>
          </w:p>
        </w:tc>
        <w:tc>
          <w:tcPr>
            <w:tcW w:w="9215" w:type="dxa"/>
            <w:gridSpan w:val="23"/>
            <w:tcBorders>
              <w:right w:val="single" w:sz="12" w:space="0" w:color="auto"/>
            </w:tcBorders>
          </w:tcPr>
          <w:p w:rsidR="00EA21DD" w:rsidRPr="00F74844" w:rsidRDefault="00EA21DD" w:rsidP="00EA1A50">
            <w:pPr>
              <w:spacing w:before="0" w:beforeAutospacing="0" w:after="0" w:afterAutospacing="0" w:line="280" w:lineRule="exact"/>
              <w:rPr>
                <w:rFonts w:eastAsia="標楷體"/>
                <w:color w:val="auto"/>
                <w:sz w:val="16"/>
              </w:rPr>
            </w:pP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val="restart"/>
            <w:tcBorders>
              <w:top w:val="single" w:sz="6" w:space="0" w:color="auto"/>
              <w:left w:val="single" w:sz="12"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檢查器材</w:t>
            </w:r>
          </w:p>
        </w:tc>
        <w:tc>
          <w:tcPr>
            <w:tcW w:w="1068" w:type="dxa"/>
            <w:gridSpan w:val="4"/>
            <w:tcBorders>
              <w:top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機器名稱</w:t>
            </w:r>
          </w:p>
        </w:tc>
        <w:tc>
          <w:tcPr>
            <w:tcW w:w="1163" w:type="dxa"/>
            <w:gridSpan w:val="4"/>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型</w:t>
            </w:r>
            <w:r w:rsidRPr="00F74844">
              <w:rPr>
                <w:rFonts w:eastAsia="標楷體"/>
                <w:color w:val="auto"/>
              </w:rPr>
              <w:t xml:space="preserve">  </w:t>
            </w:r>
            <w:r w:rsidRPr="00F74844">
              <w:rPr>
                <w:rFonts w:eastAsia="標楷體" w:hint="eastAsia"/>
                <w:color w:val="auto"/>
              </w:rPr>
              <w:t>式</w:t>
            </w: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sz w:val="22"/>
              </w:rPr>
              <w:t>校正年月日</w:t>
            </w: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製造廠商</w:t>
            </w:r>
          </w:p>
        </w:tc>
        <w:tc>
          <w:tcPr>
            <w:tcW w:w="1162" w:type="dxa"/>
            <w:gridSpan w:val="6"/>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機器名稱</w:t>
            </w: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型</w:t>
            </w:r>
            <w:r w:rsidRPr="00F74844">
              <w:rPr>
                <w:rFonts w:eastAsia="標楷體"/>
                <w:color w:val="auto"/>
              </w:rPr>
              <w:t xml:space="preserve">  </w:t>
            </w:r>
            <w:r w:rsidRPr="00F74844">
              <w:rPr>
                <w:rFonts w:eastAsia="標楷體" w:hint="eastAsia"/>
                <w:color w:val="auto"/>
              </w:rPr>
              <w:t>式</w:t>
            </w:r>
          </w:p>
        </w:tc>
        <w:tc>
          <w:tcPr>
            <w:tcW w:w="1164" w:type="dxa"/>
            <w:gridSpan w:val="3"/>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2"/>
              </w:rPr>
            </w:pPr>
            <w:r w:rsidRPr="00F74844">
              <w:rPr>
                <w:rFonts w:eastAsia="標楷體" w:hint="eastAsia"/>
                <w:color w:val="auto"/>
                <w:sz w:val="22"/>
              </w:rPr>
              <w:t>校正年月日</w:t>
            </w:r>
          </w:p>
        </w:tc>
        <w:tc>
          <w:tcPr>
            <w:tcW w:w="1176" w:type="dxa"/>
            <w:gridSpan w:val="2"/>
            <w:tcBorders>
              <w:top w:val="single" w:sz="6" w:space="0" w:color="auto"/>
              <w:left w:val="single" w:sz="6" w:space="0" w:color="auto"/>
              <w:bottom w:val="single" w:sz="6" w:space="0" w:color="auto"/>
              <w:right w:val="single" w:sz="12"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製造廠商</w:t>
            </w: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tcBorders>
              <w:left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068" w:type="dxa"/>
            <w:gridSpan w:val="4"/>
            <w:tcBorders>
              <w:top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p>
        </w:tc>
        <w:tc>
          <w:tcPr>
            <w:tcW w:w="1163" w:type="dxa"/>
            <w:gridSpan w:val="4"/>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2"/>
              </w:rPr>
            </w:pP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ind w:right="40"/>
              <w:jc w:val="center"/>
              <w:rPr>
                <w:rFonts w:eastAsia="標楷體"/>
                <w:color w:val="auto"/>
              </w:rPr>
            </w:pPr>
          </w:p>
        </w:tc>
        <w:tc>
          <w:tcPr>
            <w:tcW w:w="1162" w:type="dxa"/>
            <w:gridSpan w:val="6"/>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2"/>
              </w:rPr>
            </w:pP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64" w:type="dxa"/>
            <w:gridSpan w:val="3"/>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76" w:type="dxa"/>
            <w:gridSpan w:val="2"/>
            <w:tcBorders>
              <w:top w:val="single" w:sz="6" w:space="0" w:color="auto"/>
              <w:left w:val="single" w:sz="6" w:space="0" w:color="auto"/>
              <w:bottom w:val="single" w:sz="6" w:space="0" w:color="auto"/>
              <w:right w:val="single" w:sz="12" w:space="0" w:color="auto"/>
            </w:tcBorders>
            <w:vAlign w:val="center"/>
          </w:tcPr>
          <w:p w:rsidR="00EA21DD" w:rsidRPr="00F74844" w:rsidRDefault="00EA21DD" w:rsidP="00EA1A50">
            <w:pPr>
              <w:spacing w:before="0" w:beforeAutospacing="0" w:after="0" w:afterAutospacing="0" w:line="280" w:lineRule="exact"/>
              <w:ind w:right="40"/>
              <w:jc w:val="center"/>
              <w:rPr>
                <w:rFonts w:eastAsia="標楷體"/>
                <w:color w:val="auto"/>
              </w:rPr>
            </w:pP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tcBorders>
              <w:left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068" w:type="dxa"/>
            <w:gridSpan w:val="4"/>
            <w:tcBorders>
              <w:top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2"/>
              </w:rPr>
            </w:pPr>
          </w:p>
        </w:tc>
        <w:tc>
          <w:tcPr>
            <w:tcW w:w="1163" w:type="dxa"/>
            <w:gridSpan w:val="4"/>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ind w:right="40"/>
              <w:jc w:val="center"/>
              <w:rPr>
                <w:rFonts w:eastAsia="標楷體"/>
                <w:color w:val="auto"/>
              </w:rPr>
            </w:pPr>
          </w:p>
        </w:tc>
        <w:tc>
          <w:tcPr>
            <w:tcW w:w="1162" w:type="dxa"/>
            <w:gridSpan w:val="6"/>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p>
        </w:tc>
        <w:tc>
          <w:tcPr>
            <w:tcW w:w="1164" w:type="dxa"/>
            <w:gridSpan w:val="3"/>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76" w:type="dxa"/>
            <w:gridSpan w:val="2"/>
            <w:tcBorders>
              <w:top w:val="single" w:sz="6" w:space="0" w:color="auto"/>
              <w:left w:val="single" w:sz="6" w:space="0" w:color="auto"/>
              <w:bottom w:val="single" w:sz="6" w:space="0" w:color="auto"/>
              <w:right w:val="single" w:sz="12" w:space="0" w:color="auto"/>
            </w:tcBorders>
            <w:vAlign w:val="center"/>
          </w:tcPr>
          <w:p w:rsidR="00EA21DD" w:rsidRPr="00F74844" w:rsidRDefault="00EA21DD" w:rsidP="00EA1A50">
            <w:pPr>
              <w:spacing w:before="0" w:beforeAutospacing="0" w:after="0" w:afterAutospacing="0" w:line="280" w:lineRule="exact"/>
              <w:ind w:right="40"/>
              <w:jc w:val="center"/>
              <w:rPr>
                <w:rFonts w:eastAsia="標楷體"/>
                <w:color w:val="auto"/>
              </w:rPr>
            </w:pP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tcBorders>
              <w:left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068" w:type="dxa"/>
            <w:gridSpan w:val="4"/>
            <w:tcBorders>
              <w:top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2"/>
              </w:rPr>
            </w:pPr>
          </w:p>
        </w:tc>
        <w:tc>
          <w:tcPr>
            <w:tcW w:w="1163" w:type="dxa"/>
            <w:gridSpan w:val="4"/>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ind w:right="40"/>
              <w:jc w:val="center"/>
              <w:rPr>
                <w:rFonts w:eastAsia="標楷體"/>
                <w:color w:val="auto"/>
              </w:rPr>
            </w:pPr>
          </w:p>
        </w:tc>
        <w:tc>
          <w:tcPr>
            <w:tcW w:w="1162" w:type="dxa"/>
            <w:gridSpan w:val="6"/>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18"/>
              </w:rPr>
            </w:pPr>
          </w:p>
        </w:tc>
        <w:tc>
          <w:tcPr>
            <w:tcW w:w="1160" w:type="dxa"/>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p>
        </w:tc>
        <w:tc>
          <w:tcPr>
            <w:tcW w:w="1164" w:type="dxa"/>
            <w:gridSpan w:val="3"/>
            <w:tcBorders>
              <w:top w:val="single" w:sz="6" w:space="0" w:color="auto"/>
              <w:left w:val="single" w:sz="6" w:space="0" w:color="auto"/>
              <w:bottom w:val="single" w:sz="6"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sz w:val="20"/>
              </w:rPr>
            </w:pPr>
          </w:p>
        </w:tc>
        <w:tc>
          <w:tcPr>
            <w:tcW w:w="1176" w:type="dxa"/>
            <w:gridSpan w:val="2"/>
            <w:tcBorders>
              <w:top w:val="single" w:sz="6" w:space="0" w:color="auto"/>
              <w:left w:val="single" w:sz="6" w:space="0" w:color="auto"/>
              <w:bottom w:val="single" w:sz="6" w:space="0" w:color="auto"/>
              <w:right w:val="single" w:sz="12" w:space="0" w:color="auto"/>
            </w:tcBorders>
            <w:vAlign w:val="center"/>
          </w:tcPr>
          <w:p w:rsidR="00EA21DD" w:rsidRPr="00F74844" w:rsidRDefault="00EA21DD" w:rsidP="00EA1A50">
            <w:pPr>
              <w:spacing w:before="0" w:beforeAutospacing="0" w:after="0" w:afterAutospacing="0" w:line="280" w:lineRule="exact"/>
              <w:ind w:right="40"/>
              <w:jc w:val="center"/>
              <w:rPr>
                <w:rFonts w:eastAsia="標楷體"/>
                <w:color w:val="auto"/>
              </w:rPr>
            </w:pP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trPr>
        <w:tc>
          <w:tcPr>
            <w:tcW w:w="1494" w:type="dxa"/>
            <w:gridSpan w:val="5"/>
            <w:tcBorders>
              <w:top w:val="single" w:sz="6" w:space="0" w:color="auto"/>
              <w:left w:val="single" w:sz="12"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檢查日期</w:t>
            </w:r>
          </w:p>
        </w:tc>
        <w:tc>
          <w:tcPr>
            <w:tcW w:w="8147" w:type="dxa"/>
            <w:gridSpan w:val="19"/>
            <w:tcBorders>
              <w:top w:val="single" w:sz="6" w:space="0" w:color="auto"/>
              <w:left w:val="single" w:sz="6" w:space="0" w:color="auto"/>
              <w:bottom w:val="single" w:sz="6" w:space="0" w:color="auto"/>
              <w:right w:val="single" w:sz="12" w:space="0" w:color="auto"/>
            </w:tcBorders>
          </w:tcPr>
          <w:p w:rsidR="00EA21DD" w:rsidRPr="00F74844" w:rsidRDefault="00EA21DD" w:rsidP="00EA1A50">
            <w:pPr>
              <w:autoSpaceDE w:val="0"/>
              <w:autoSpaceDN w:val="0"/>
              <w:spacing w:before="0" w:beforeAutospacing="0" w:after="0" w:afterAutospacing="0" w:line="320" w:lineRule="exact"/>
              <w:jc w:val="both"/>
              <w:textAlignment w:val="bottom"/>
              <w:rPr>
                <w:rFonts w:eastAsia="標楷體"/>
                <w:color w:val="auto"/>
              </w:rPr>
            </w:pPr>
            <w:r w:rsidRPr="00F74844">
              <w:rPr>
                <w:rFonts w:eastAsia="標楷體" w:hint="eastAsia"/>
                <w:color w:val="auto"/>
              </w:rPr>
              <w:t>自民國</w:t>
            </w:r>
            <w:r w:rsidRPr="00F74844">
              <w:rPr>
                <w:rFonts w:eastAsia="標楷體"/>
                <w:color w:val="auto"/>
              </w:rPr>
              <w:t xml:space="preserve">  </w:t>
            </w:r>
            <w:r w:rsidRPr="00F74844">
              <w:rPr>
                <w:rFonts w:eastAsia="標楷體" w:hint="eastAsia"/>
                <w:color w:val="auto"/>
              </w:rPr>
              <w:t xml:space="preserve">  </w:t>
            </w:r>
            <w:r w:rsidRPr="00F74844">
              <w:rPr>
                <w:rFonts w:eastAsia="標楷體"/>
                <w:color w:val="auto"/>
              </w:rPr>
              <w:t xml:space="preserve">  </w:t>
            </w:r>
            <w:r w:rsidRPr="00F74844">
              <w:rPr>
                <w:rFonts w:eastAsia="標楷體" w:hint="eastAsia"/>
                <w:color w:val="auto"/>
              </w:rPr>
              <w:t>年</w:t>
            </w:r>
            <w:r w:rsidRPr="00F74844">
              <w:rPr>
                <w:rFonts w:eastAsia="標楷體"/>
                <w:color w:val="auto"/>
              </w:rPr>
              <w:t xml:space="preserve">  </w:t>
            </w:r>
            <w:r w:rsidRPr="00F74844">
              <w:rPr>
                <w:rFonts w:eastAsia="標楷體" w:hint="eastAsia"/>
                <w:color w:val="auto"/>
              </w:rPr>
              <w:t xml:space="preserve"> </w:t>
            </w:r>
            <w:r w:rsidRPr="00F74844">
              <w:rPr>
                <w:rFonts w:eastAsia="標楷體"/>
                <w:color w:val="auto"/>
              </w:rPr>
              <w:t xml:space="preserve">  </w:t>
            </w:r>
            <w:r w:rsidRPr="00F74844">
              <w:rPr>
                <w:rFonts w:eastAsia="標楷體" w:hint="eastAsia"/>
                <w:color w:val="auto"/>
              </w:rPr>
              <w:t>月</w:t>
            </w:r>
            <w:r w:rsidRPr="00F74844">
              <w:rPr>
                <w:rFonts w:eastAsia="標楷體"/>
                <w:color w:val="auto"/>
              </w:rPr>
              <w:t xml:space="preserve">  </w:t>
            </w:r>
            <w:r w:rsidRPr="00F74844">
              <w:rPr>
                <w:rFonts w:eastAsia="標楷體" w:hint="eastAsia"/>
                <w:color w:val="auto"/>
              </w:rPr>
              <w:t xml:space="preserve">  </w:t>
            </w:r>
            <w:r w:rsidRPr="00F74844">
              <w:rPr>
                <w:rFonts w:eastAsia="標楷體"/>
                <w:color w:val="auto"/>
              </w:rPr>
              <w:t xml:space="preserve">  </w:t>
            </w:r>
            <w:r w:rsidRPr="00F74844">
              <w:rPr>
                <w:rFonts w:eastAsia="標楷體" w:hint="eastAsia"/>
                <w:color w:val="auto"/>
              </w:rPr>
              <w:t>日</w:t>
            </w:r>
            <w:r w:rsidRPr="00F74844">
              <w:rPr>
                <w:rFonts w:eastAsia="標楷體"/>
                <w:color w:val="auto"/>
              </w:rPr>
              <w:t xml:space="preserve">  </w:t>
            </w:r>
            <w:r w:rsidRPr="00F74844">
              <w:rPr>
                <w:rFonts w:eastAsia="標楷體" w:hint="eastAsia"/>
                <w:color w:val="auto"/>
              </w:rPr>
              <w:t>至民國</w:t>
            </w:r>
            <w:r w:rsidRPr="00F74844">
              <w:rPr>
                <w:rFonts w:eastAsia="標楷體"/>
                <w:color w:val="auto"/>
              </w:rPr>
              <w:t xml:space="preserve">  </w:t>
            </w:r>
            <w:r w:rsidRPr="00F74844">
              <w:rPr>
                <w:rFonts w:eastAsia="標楷體" w:hint="eastAsia"/>
                <w:color w:val="auto"/>
              </w:rPr>
              <w:t xml:space="preserve">  </w:t>
            </w:r>
            <w:r w:rsidRPr="00F74844">
              <w:rPr>
                <w:rFonts w:eastAsia="標楷體"/>
                <w:color w:val="auto"/>
              </w:rPr>
              <w:t xml:space="preserve">  </w:t>
            </w:r>
            <w:r w:rsidRPr="00F74844">
              <w:rPr>
                <w:rFonts w:eastAsia="標楷體" w:hint="eastAsia"/>
                <w:color w:val="auto"/>
              </w:rPr>
              <w:t>年</w:t>
            </w:r>
            <w:r w:rsidRPr="00F74844">
              <w:rPr>
                <w:rFonts w:eastAsia="標楷體"/>
                <w:color w:val="auto"/>
              </w:rPr>
              <w:t xml:space="preserve"> </w:t>
            </w:r>
            <w:r w:rsidRPr="00F74844">
              <w:rPr>
                <w:rFonts w:eastAsia="標楷體" w:hint="eastAsia"/>
                <w:color w:val="auto"/>
              </w:rPr>
              <w:t xml:space="preserve">   </w:t>
            </w:r>
            <w:r w:rsidRPr="00F74844">
              <w:rPr>
                <w:rFonts w:eastAsia="標楷體"/>
                <w:color w:val="auto"/>
              </w:rPr>
              <w:t xml:space="preserve"> </w:t>
            </w:r>
            <w:r w:rsidRPr="00F74844">
              <w:rPr>
                <w:rFonts w:eastAsia="標楷體" w:hint="eastAsia"/>
                <w:color w:val="auto"/>
              </w:rPr>
              <w:t>月</w:t>
            </w:r>
            <w:r w:rsidRPr="00F74844">
              <w:rPr>
                <w:rFonts w:eastAsia="標楷體"/>
                <w:color w:val="auto"/>
              </w:rPr>
              <w:t xml:space="preserve">  </w:t>
            </w:r>
            <w:r w:rsidRPr="00F74844">
              <w:rPr>
                <w:rFonts w:eastAsia="標楷體" w:hint="eastAsia"/>
                <w:color w:val="auto"/>
              </w:rPr>
              <w:t xml:space="preserve">  </w:t>
            </w:r>
            <w:r w:rsidRPr="00F74844">
              <w:rPr>
                <w:rFonts w:eastAsia="標楷體"/>
                <w:color w:val="auto"/>
              </w:rPr>
              <w:t xml:space="preserve">  </w:t>
            </w:r>
            <w:r w:rsidRPr="00F74844">
              <w:rPr>
                <w:rFonts w:eastAsia="標楷體" w:hint="eastAsia"/>
                <w:color w:val="auto"/>
              </w:rPr>
              <w:t>日</w:t>
            </w: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val="restart"/>
            <w:tcBorders>
              <w:top w:val="single" w:sz="6" w:space="0" w:color="auto"/>
              <w:left w:val="single" w:sz="12" w:space="0" w:color="auto"/>
              <w:right w:val="single" w:sz="6" w:space="0" w:color="auto"/>
            </w:tcBorders>
            <w:vAlign w:val="center"/>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檢修</w:t>
            </w:r>
          </w:p>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人員</w:t>
            </w:r>
          </w:p>
        </w:tc>
        <w:tc>
          <w:tcPr>
            <w:tcW w:w="538" w:type="dxa"/>
            <w:gridSpan w:val="2"/>
            <w:tcBorders>
              <w:top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姓名</w:t>
            </w:r>
          </w:p>
        </w:tc>
        <w:tc>
          <w:tcPr>
            <w:tcW w:w="1693" w:type="dxa"/>
            <w:gridSpan w:val="6"/>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804" w:type="dxa"/>
            <w:gridSpan w:val="2"/>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消防設備師</w:t>
            </w:r>
            <w:r w:rsidRPr="00F74844">
              <w:rPr>
                <w:rFonts w:eastAsia="標楷體" w:hint="eastAsia"/>
                <w:color w:val="auto"/>
              </w:rPr>
              <w:t>(</w:t>
            </w:r>
            <w:r w:rsidRPr="00F74844">
              <w:rPr>
                <w:rFonts w:eastAsia="標楷體" w:hint="eastAsia"/>
                <w:color w:val="auto"/>
              </w:rPr>
              <w:t>士</w:t>
            </w:r>
            <w:r w:rsidRPr="00F74844">
              <w:rPr>
                <w:rFonts w:eastAsia="標楷體" w:hint="eastAsia"/>
                <w:color w:val="auto"/>
              </w:rPr>
              <w:t>)</w:t>
            </w:r>
          </w:p>
        </w:tc>
        <w:tc>
          <w:tcPr>
            <w:tcW w:w="1106" w:type="dxa"/>
            <w:gridSpan w:val="4"/>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證書字號</w:t>
            </w:r>
            <w:r w:rsidRPr="00F74844">
              <w:rPr>
                <w:rFonts w:eastAsia="標楷體"/>
                <w:color w:val="auto"/>
              </w:rPr>
              <w:t xml:space="preserve"> </w:t>
            </w:r>
          </w:p>
        </w:tc>
        <w:tc>
          <w:tcPr>
            <w:tcW w:w="1734" w:type="dxa"/>
            <w:gridSpan w:val="4"/>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646" w:type="dxa"/>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簽章</w:t>
            </w:r>
          </w:p>
        </w:tc>
        <w:tc>
          <w:tcPr>
            <w:tcW w:w="1694" w:type="dxa"/>
            <w:gridSpan w:val="4"/>
            <w:tcBorders>
              <w:top w:val="single" w:sz="6" w:space="0" w:color="auto"/>
              <w:left w:val="single" w:sz="6" w:space="0" w:color="auto"/>
              <w:bottom w:val="single" w:sz="6" w:space="0" w:color="auto"/>
              <w:right w:val="single" w:sz="12" w:space="0" w:color="auto"/>
            </w:tcBorders>
          </w:tcPr>
          <w:p w:rsidR="00EA21DD" w:rsidRPr="00F74844" w:rsidRDefault="00EA21DD" w:rsidP="00EA1A50">
            <w:pPr>
              <w:spacing w:before="0" w:beforeAutospacing="0" w:after="0" w:afterAutospacing="0" w:line="280" w:lineRule="exact"/>
              <w:jc w:val="right"/>
              <w:rPr>
                <w:rFonts w:eastAsia="標楷體"/>
                <w:color w:val="auto"/>
              </w:rPr>
            </w:pPr>
            <w:r w:rsidRPr="00F74844">
              <w:rPr>
                <w:rFonts w:eastAsia="標楷體" w:hint="eastAsia"/>
                <w:color w:val="auto"/>
              </w:rPr>
              <w:t xml:space="preserve"> (</w:t>
            </w:r>
            <w:r w:rsidRPr="00F74844">
              <w:rPr>
                <w:rFonts w:eastAsia="標楷體" w:hint="eastAsia"/>
                <w:color w:val="auto"/>
              </w:rPr>
              <w:t>簽章</w:t>
            </w:r>
            <w:r w:rsidRPr="00F74844">
              <w:rPr>
                <w:rFonts w:eastAsia="標楷體" w:hint="eastAsia"/>
                <w:color w:val="auto"/>
              </w:rPr>
              <w:t>)</w:t>
            </w: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tcBorders>
              <w:left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538" w:type="dxa"/>
            <w:gridSpan w:val="2"/>
            <w:tcBorders>
              <w:top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姓名</w:t>
            </w:r>
            <w:r w:rsidRPr="00F74844">
              <w:rPr>
                <w:rFonts w:eastAsia="標楷體"/>
                <w:color w:val="auto"/>
              </w:rPr>
              <w:t xml:space="preserve"> </w:t>
            </w:r>
          </w:p>
        </w:tc>
        <w:tc>
          <w:tcPr>
            <w:tcW w:w="1693" w:type="dxa"/>
            <w:gridSpan w:val="6"/>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804" w:type="dxa"/>
            <w:gridSpan w:val="2"/>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消防設備師</w:t>
            </w:r>
            <w:r w:rsidRPr="00F74844">
              <w:rPr>
                <w:rFonts w:eastAsia="標楷體" w:hint="eastAsia"/>
                <w:color w:val="auto"/>
              </w:rPr>
              <w:t>(</w:t>
            </w:r>
            <w:r w:rsidRPr="00F74844">
              <w:rPr>
                <w:rFonts w:eastAsia="標楷體" w:hint="eastAsia"/>
                <w:color w:val="auto"/>
              </w:rPr>
              <w:t>士</w:t>
            </w:r>
            <w:r w:rsidRPr="00F74844">
              <w:rPr>
                <w:rFonts w:eastAsia="標楷體" w:hint="eastAsia"/>
                <w:color w:val="auto"/>
              </w:rPr>
              <w:t>)</w:t>
            </w:r>
          </w:p>
        </w:tc>
        <w:tc>
          <w:tcPr>
            <w:tcW w:w="1106" w:type="dxa"/>
            <w:gridSpan w:val="4"/>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證書字號</w:t>
            </w:r>
            <w:r w:rsidRPr="00F74844">
              <w:rPr>
                <w:rFonts w:eastAsia="標楷體"/>
                <w:color w:val="auto"/>
              </w:rPr>
              <w:t xml:space="preserve"> </w:t>
            </w:r>
          </w:p>
        </w:tc>
        <w:tc>
          <w:tcPr>
            <w:tcW w:w="1734" w:type="dxa"/>
            <w:gridSpan w:val="4"/>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646" w:type="dxa"/>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簽章</w:t>
            </w:r>
          </w:p>
        </w:tc>
        <w:tc>
          <w:tcPr>
            <w:tcW w:w="1694" w:type="dxa"/>
            <w:gridSpan w:val="4"/>
            <w:tcBorders>
              <w:top w:val="single" w:sz="6" w:space="0" w:color="auto"/>
              <w:left w:val="single" w:sz="6" w:space="0" w:color="auto"/>
              <w:bottom w:val="single" w:sz="6" w:space="0" w:color="auto"/>
              <w:right w:val="single" w:sz="12"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tcBorders>
              <w:left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538" w:type="dxa"/>
            <w:gridSpan w:val="2"/>
            <w:tcBorders>
              <w:top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姓名</w:t>
            </w:r>
            <w:r w:rsidRPr="00F74844">
              <w:rPr>
                <w:rFonts w:eastAsia="標楷體"/>
                <w:color w:val="auto"/>
              </w:rPr>
              <w:t xml:space="preserve"> </w:t>
            </w:r>
          </w:p>
        </w:tc>
        <w:tc>
          <w:tcPr>
            <w:tcW w:w="1693" w:type="dxa"/>
            <w:gridSpan w:val="6"/>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804" w:type="dxa"/>
            <w:gridSpan w:val="2"/>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消防設備師</w:t>
            </w:r>
            <w:r w:rsidRPr="00F74844">
              <w:rPr>
                <w:rFonts w:eastAsia="標楷體" w:hint="eastAsia"/>
                <w:color w:val="auto"/>
              </w:rPr>
              <w:t>(</w:t>
            </w:r>
            <w:r w:rsidRPr="00F74844">
              <w:rPr>
                <w:rFonts w:eastAsia="標楷體" w:hint="eastAsia"/>
                <w:color w:val="auto"/>
              </w:rPr>
              <w:t>士</w:t>
            </w:r>
            <w:r w:rsidRPr="00F74844">
              <w:rPr>
                <w:rFonts w:eastAsia="標楷體" w:hint="eastAsia"/>
                <w:color w:val="auto"/>
              </w:rPr>
              <w:t>)</w:t>
            </w:r>
          </w:p>
        </w:tc>
        <w:tc>
          <w:tcPr>
            <w:tcW w:w="1106" w:type="dxa"/>
            <w:gridSpan w:val="4"/>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證書字號</w:t>
            </w:r>
            <w:r w:rsidRPr="00F74844">
              <w:rPr>
                <w:rFonts w:eastAsia="標楷體"/>
                <w:color w:val="auto"/>
              </w:rPr>
              <w:t xml:space="preserve"> </w:t>
            </w:r>
          </w:p>
        </w:tc>
        <w:tc>
          <w:tcPr>
            <w:tcW w:w="1734" w:type="dxa"/>
            <w:gridSpan w:val="4"/>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646" w:type="dxa"/>
            <w:tcBorders>
              <w:top w:val="single" w:sz="6" w:space="0" w:color="auto"/>
              <w:left w:val="single" w:sz="6" w:space="0" w:color="auto"/>
              <w:bottom w:val="single" w:sz="6"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簽章</w:t>
            </w:r>
          </w:p>
        </w:tc>
        <w:tc>
          <w:tcPr>
            <w:tcW w:w="1694" w:type="dxa"/>
            <w:gridSpan w:val="4"/>
            <w:tcBorders>
              <w:top w:val="single" w:sz="6" w:space="0" w:color="auto"/>
              <w:left w:val="single" w:sz="6" w:space="0" w:color="auto"/>
              <w:bottom w:val="single" w:sz="6" w:space="0" w:color="auto"/>
              <w:right w:val="single" w:sz="12"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r>
      <w:tr w:rsidR="00F74844" w:rsidRPr="00F74844" w:rsidTr="00EA1A50">
        <w:tblPrEx>
          <w:jc w:val="left"/>
          <w:tblBorders>
            <w:top w:val="none" w:sz="0" w:space="0" w:color="auto"/>
            <w:left w:val="none" w:sz="0" w:space="0" w:color="auto"/>
            <w:bottom w:val="none" w:sz="0" w:space="0" w:color="auto"/>
            <w:right w:val="none" w:sz="0" w:space="0" w:color="auto"/>
          </w:tblBorders>
        </w:tblPrEx>
        <w:trPr>
          <w:gridBefore w:val="1"/>
          <w:wBefore w:w="6" w:type="dxa"/>
          <w:cantSplit/>
        </w:trPr>
        <w:tc>
          <w:tcPr>
            <w:tcW w:w="426" w:type="dxa"/>
            <w:vMerge/>
            <w:tcBorders>
              <w:left w:val="single" w:sz="12"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538" w:type="dxa"/>
            <w:gridSpan w:val="2"/>
            <w:tcBorders>
              <w:top w:val="single" w:sz="6"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姓名</w:t>
            </w:r>
            <w:r w:rsidRPr="00F74844">
              <w:rPr>
                <w:rFonts w:eastAsia="標楷體"/>
                <w:color w:val="auto"/>
              </w:rPr>
              <w:t xml:space="preserve"> </w:t>
            </w:r>
          </w:p>
        </w:tc>
        <w:tc>
          <w:tcPr>
            <w:tcW w:w="1693" w:type="dxa"/>
            <w:gridSpan w:val="6"/>
            <w:tcBorders>
              <w:top w:val="single" w:sz="6" w:space="0" w:color="auto"/>
              <w:left w:val="single" w:sz="6"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1804" w:type="dxa"/>
            <w:gridSpan w:val="2"/>
            <w:tcBorders>
              <w:top w:val="single" w:sz="6" w:space="0" w:color="auto"/>
              <w:left w:val="single" w:sz="6"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消防設備師</w:t>
            </w:r>
            <w:r w:rsidRPr="00F74844">
              <w:rPr>
                <w:rFonts w:eastAsia="標楷體" w:hint="eastAsia"/>
                <w:color w:val="auto"/>
              </w:rPr>
              <w:t>(</w:t>
            </w:r>
            <w:r w:rsidRPr="00F74844">
              <w:rPr>
                <w:rFonts w:eastAsia="標楷體" w:hint="eastAsia"/>
                <w:color w:val="auto"/>
              </w:rPr>
              <w:t>士</w:t>
            </w:r>
            <w:r w:rsidRPr="00F74844">
              <w:rPr>
                <w:rFonts w:eastAsia="標楷體" w:hint="eastAsia"/>
                <w:color w:val="auto"/>
              </w:rPr>
              <w:t>)</w:t>
            </w:r>
          </w:p>
        </w:tc>
        <w:tc>
          <w:tcPr>
            <w:tcW w:w="1106" w:type="dxa"/>
            <w:gridSpan w:val="4"/>
            <w:tcBorders>
              <w:top w:val="single" w:sz="6" w:space="0" w:color="auto"/>
              <w:left w:val="single" w:sz="6"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證書字號</w:t>
            </w:r>
            <w:r w:rsidRPr="00F74844">
              <w:rPr>
                <w:rFonts w:eastAsia="標楷體"/>
                <w:color w:val="auto"/>
              </w:rPr>
              <w:t xml:space="preserve"> </w:t>
            </w:r>
          </w:p>
        </w:tc>
        <w:tc>
          <w:tcPr>
            <w:tcW w:w="1734" w:type="dxa"/>
            <w:gridSpan w:val="4"/>
            <w:tcBorders>
              <w:top w:val="single" w:sz="6" w:space="0" w:color="auto"/>
              <w:left w:val="single" w:sz="6"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c>
          <w:tcPr>
            <w:tcW w:w="646" w:type="dxa"/>
            <w:tcBorders>
              <w:top w:val="single" w:sz="6" w:space="0" w:color="auto"/>
              <w:left w:val="single" w:sz="6" w:space="0" w:color="auto"/>
              <w:bottom w:val="single" w:sz="12" w:space="0" w:color="auto"/>
              <w:right w:val="single" w:sz="6" w:space="0" w:color="auto"/>
            </w:tcBorders>
          </w:tcPr>
          <w:p w:rsidR="00EA21DD" w:rsidRPr="00F74844" w:rsidRDefault="00EA21DD" w:rsidP="00EA1A50">
            <w:pPr>
              <w:spacing w:before="0" w:beforeAutospacing="0" w:after="0" w:afterAutospacing="0" w:line="280" w:lineRule="exact"/>
              <w:jc w:val="center"/>
              <w:rPr>
                <w:rFonts w:eastAsia="標楷體"/>
                <w:color w:val="auto"/>
              </w:rPr>
            </w:pPr>
            <w:r w:rsidRPr="00F74844">
              <w:rPr>
                <w:rFonts w:eastAsia="標楷體" w:hint="eastAsia"/>
                <w:color w:val="auto"/>
              </w:rPr>
              <w:t>簽章</w:t>
            </w:r>
          </w:p>
        </w:tc>
        <w:tc>
          <w:tcPr>
            <w:tcW w:w="1694" w:type="dxa"/>
            <w:gridSpan w:val="4"/>
            <w:tcBorders>
              <w:top w:val="single" w:sz="6" w:space="0" w:color="auto"/>
              <w:left w:val="single" w:sz="6" w:space="0" w:color="auto"/>
              <w:bottom w:val="single" w:sz="12" w:space="0" w:color="auto"/>
              <w:right w:val="single" w:sz="12" w:space="0" w:color="auto"/>
            </w:tcBorders>
          </w:tcPr>
          <w:p w:rsidR="00EA21DD" w:rsidRPr="00F74844" w:rsidRDefault="00EA21DD" w:rsidP="00EA1A50">
            <w:pPr>
              <w:spacing w:before="0" w:beforeAutospacing="0" w:after="0" w:afterAutospacing="0" w:line="280" w:lineRule="exact"/>
              <w:jc w:val="center"/>
              <w:rPr>
                <w:rFonts w:eastAsia="標楷體"/>
                <w:color w:val="auto"/>
              </w:rPr>
            </w:pPr>
          </w:p>
        </w:tc>
      </w:tr>
    </w:tbl>
    <w:p w:rsidR="00EA21DD" w:rsidRPr="00F74844" w:rsidRDefault="00EA21DD" w:rsidP="00EA21DD">
      <w:pPr>
        <w:spacing w:before="0" w:beforeAutospacing="0" w:after="0" w:afterAutospacing="0" w:line="280" w:lineRule="exact"/>
        <w:rPr>
          <w:rFonts w:eastAsia="標楷體"/>
          <w:color w:val="auto"/>
          <w:sz w:val="16"/>
        </w:rPr>
      </w:pPr>
      <w:r w:rsidRPr="00F74844">
        <w:rPr>
          <w:rFonts w:eastAsia="標楷體" w:hint="eastAsia"/>
          <w:color w:val="auto"/>
          <w:sz w:val="16"/>
        </w:rPr>
        <w:t>１、應於「種別．容量等情形」欄內填入適當之項目。</w:t>
      </w:r>
    </w:p>
    <w:p w:rsidR="00EA21DD" w:rsidRPr="00F74844" w:rsidRDefault="00EA21DD" w:rsidP="00EA21DD">
      <w:pPr>
        <w:spacing w:before="0" w:beforeAutospacing="0" w:after="0" w:afterAutospacing="0" w:line="280" w:lineRule="exact"/>
        <w:rPr>
          <w:rFonts w:eastAsia="標楷體"/>
          <w:color w:val="auto"/>
          <w:sz w:val="16"/>
        </w:rPr>
      </w:pPr>
      <w:r w:rsidRPr="00F74844">
        <w:rPr>
          <w:rFonts w:eastAsia="標楷體" w:hint="eastAsia"/>
          <w:color w:val="auto"/>
          <w:sz w:val="16"/>
        </w:rPr>
        <w:t>２、檢查合格者於判定欄內打「○」；有不良情形時於判定欄內打「×」，並將不良情形填載於「不良狀況」欄。</w:t>
      </w:r>
    </w:p>
    <w:p w:rsidR="00EA21DD" w:rsidRPr="00F74844" w:rsidRDefault="00EA21DD" w:rsidP="00EA21DD">
      <w:pPr>
        <w:spacing w:before="0" w:beforeAutospacing="0" w:after="0" w:afterAutospacing="0" w:line="280" w:lineRule="exact"/>
        <w:rPr>
          <w:rFonts w:eastAsia="標楷體"/>
          <w:color w:val="auto"/>
          <w:sz w:val="16"/>
        </w:rPr>
      </w:pPr>
      <w:r w:rsidRPr="00F74844">
        <w:rPr>
          <w:rFonts w:eastAsia="標楷體" w:hint="eastAsia"/>
          <w:color w:val="auto"/>
          <w:sz w:val="16"/>
        </w:rPr>
        <w:t>３、對不良狀況所採取之處置情形應填載於「處置措施」欄。</w:t>
      </w:r>
    </w:p>
    <w:p w:rsidR="00EA21DD" w:rsidRPr="00F74844" w:rsidRDefault="00EA21DD" w:rsidP="00EA21DD">
      <w:pPr>
        <w:spacing w:before="0" w:beforeAutospacing="0" w:after="0" w:afterAutospacing="0" w:line="340" w:lineRule="exact"/>
        <w:rPr>
          <w:rFonts w:eastAsia="標楷體"/>
          <w:color w:val="auto"/>
          <w:sz w:val="16"/>
        </w:rPr>
      </w:pPr>
      <w:r w:rsidRPr="00F74844">
        <w:rPr>
          <w:rFonts w:eastAsia="標楷體" w:hint="eastAsia"/>
          <w:color w:val="auto"/>
          <w:sz w:val="16"/>
        </w:rPr>
        <w:t>４、欄內有選擇項目時應以「○」圈選之。</w:t>
      </w:r>
    </w:p>
    <w:p w:rsidR="00EA21DD" w:rsidRPr="00F74844" w:rsidRDefault="00EA21DD" w:rsidP="00EA21DD">
      <w:pPr>
        <w:rPr>
          <w:color w:val="auto"/>
        </w:rPr>
      </w:pPr>
    </w:p>
    <w:p w:rsidR="0056700D" w:rsidRPr="00F74844" w:rsidRDefault="0056700D" w:rsidP="00F53572">
      <w:pPr>
        <w:spacing w:before="0" w:beforeAutospacing="0" w:after="0" w:afterAutospacing="0"/>
        <w:rPr>
          <w:rFonts w:ascii="Times New Roman" w:eastAsia="標楷體" w:hAnsi="Times New Roman" w:cs="Times New Roman"/>
          <w:color w:val="auto"/>
          <w:szCs w:val="20"/>
        </w:rPr>
      </w:pPr>
    </w:p>
    <w:sectPr w:rsidR="0056700D" w:rsidRPr="00F74844" w:rsidSect="00951174">
      <w:footerReference w:type="default" r:id="rId8"/>
      <w:pgSz w:w="11906" w:h="16838"/>
      <w:pgMar w:top="1440" w:right="1800" w:bottom="1440" w:left="1800" w:header="851" w:footer="44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681" w:rsidRDefault="00772681" w:rsidP="00422B38">
      <w:pPr>
        <w:spacing w:before="0" w:after="0"/>
      </w:pPr>
      <w:r>
        <w:separator/>
      </w:r>
    </w:p>
  </w:endnote>
  <w:endnote w:type="continuationSeparator" w:id="0">
    <w:p w:rsidR="00772681" w:rsidRDefault="00772681" w:rsidP="00422B3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3D80" w:rsidRPr="00EC4F13" w:rsidRDefault="0000119E" w:rsidP="00773D80">
    <w:pPr>
      <w:pStyle w:val="a7"/>
      <w:jc w:val="center"/>
      <w:rPr>
        <w:rFonts w:ascii="Times New Roman" w:hAnsi="Times New Roman" w:cs="Times New Roman"/>
      </w:rPr>
    </w:pPr>
    <w:r w:rsidRPr="00EC4F13">
      <w:rPr>
        <w:rFonts w:ascii="Times New Roman" w:hAnsi="Times New Roman" w:cs="Times New Roman"/>
      </w:rPr>
      <w:t>16</w:t>
    </w:r>
    <w:r w:rsidR="00773D80" w:rsidRPr="00EC4F13">
      <w:rPr>
        <w:rFonts w:ascii="Times New Roman" w:hAnsi="Times New Roman" w:cs="Times New Roman"/>
      </w:rPr>
      <w:t>-</w:t>
    </w:r>
    <w:sdt>
      <w:sdtPr>
        <w:rPr>
          <w:rFonts w:ascii="Times New Roman" w:hAnsi="Times New Roman" w:cs="Times New Roman"/>
        </w:rPr>
        <w:id w:val="1938401105"/>
        <w:docPartObj>
          <w:docPartGallery w:val="Page Numbers (Bottom of Page)"/>
          <w:docPartUnique/>
        </w:docPartObj>
      </w:sdtPr>
      <w:sdtEndPr/>
      <w:sdtContent>
        <w:r w:rsidR="00773D80" w:rsidRPr="00EC4F13">
          <w:rPr>
            <w:rFonts w:ascii="Times New Roman" w:hAnsi="Times New Roman" w:cs="Times New Roman"/>
          </w:rPr>
          <w:fldChar w:fldCharType="begin"/>
        </w:r>
        <w:r w:rsidR="00773D80" w:rsidRPr="00EC4F13">
          <w:rPr>
            <w:rFonts w:ascii="Times New Roman" w:hAnsi="Times New Roman" w:cs="Times New Roman"/>
          </w:rPr>
          <w:instrText>PAGE   \* MERGEFORMAT</w:instrText>
        </w:r>
        <w:r w:rsidR="00773D80" w:rsidRPr="00EC4F13">
          <w:rPr>
            <w:rFonts w:ascii="Times New Roman" w:hAnsi="Times New Roman" w:cs="Times New Roman"/>
          </w:rPr>
          <w:fldChar w:fldCharType="separate"/>
        </w:r>
        <w:r w:rsidR="00EC4F13" w:rsidRPr="00EC4F13">
          <w:rPr>
            <w:rFonts w:ascii="Times New Roman" w:hAnsi="Times New Roman" w:cs="Times New Roman"/>
            <w:noProof/>
            <w:lang w:val="zh-TW"/>
          </w:rPr>
          <w:t>5</w:t>
        </w:r>
        <w:r w:rsidR="00773D80" w:rsidRPr="00EC4F13">
          <w:rPr>
            <w:rFonts w:ascii="Times New Roman" w:hAnsi="Times New Roman" w:cs="Times New Roman"/>
          </w:rPr>
          <w:fldChar w:fldCharType="end"/>
        </w:r>
      </w:sdtContent>
    </w:sdt>
  </w:p>
  <w:p w:rsidR="00F100C0" w:rsidRPr="00EC4F13" w:rsidRDefault="00F100C0">
    <w:pPr>
      <w:pStyle w:val="a7"/>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681" w:rsidRDefault="00772681" w:rsidP="00422B38">
      <w:pPr>
        <w:spacing w:before="0" w:after="0"/>
      </w:pPr>
      <w:r>
        <w:separator/>
      </w:r>
    </w:p>
  </w:footnote>
  <w:footnote w:type="continuationSeparator" w:id="0">
    <w:p w:rsidR="00772681" w:rsidRDefault="00772681" w:rsidP="00422B38">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4B25"/>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nsid w:val="034D55F4"/>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nsid w:val="07F6117A"/>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nsid w:val="0A313A77"/>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nsid w:val="11BE503D"/>
    <w:multiLevelType w:val="multilevel"/>
    <w:tmpl w:val="476A2004"/>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11F521DD"/>
    <w:multiLevelType w:val="multilevel"/>
    <w:tmpl w:val="CFFCA4F0"/>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nsid w:val="1E060B7A"/>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nsid w:val="26B4719C"/>
    <w:multiLevelType w:val="multilevel"/>
    <w:tmpl w:val="E1FC12C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nsid w:val="2E275A7A"/>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nsid w:val="303B732E"/>
    <w:multiLevelType w:val="multilevel"/>
    <w:tmpl w:val="49D0063E"/>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nsid w:val="367E4A90"/>
    <w:multiLevelType w:val="multilevel"/>
    <w:tmpl w:val="BC7ED99C"/>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nsid w:val="399720D4"/>
    <w:multiLevelType w:val="multilevel"/>
    <w:tmpl w:val="BA72379C"/>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nsid w:val="3F9B4D15"/>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nsid w:val="44D56C83"/>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nsid w:val="45C25E83"/>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nsid w:val="4618453D"/>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nsid w:val="465867A3"/>
    <w:multiLevelType w:val="multilevel"/>
    <w:tmpl w:val="FEDE54EE"/>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nsid w:val="48384000"/>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nsid w:val="4ADA4FC8"/>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nsid w:val="4D3065E4"/>
    <w:multiLevelType w:val="multilevel"/>
    <w:tmpl w:val="3BE42454"/>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nsid w:val="524B5027"/>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nsid w:val="528326E1"/>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nsid w:val="70164100"/>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nsid w:val="728E0A44"/>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nsid w:val="75B620CF"/>
    <w:multiLevelType w:val="multilevel"/>
    <w:tmpl w:val="61D6CB36"/>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nsid w:val="76C707B0"/>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nsid w:val="78FC389D"/>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nsid w:val="7AC82C70"/>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nsid w:val="7CFD5CA2"/>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nsid w:val="7D993055"/>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nsid w:val="7DCB2DAE"/>
    <w:multiLevelType w:val="multilevel"/>
    <w:tmpl w:val="B2224B3A"/>
    <w:lvl w:ilvl="0">
      <w:start w:val="1"/>
      <w:numFmt w:val="taiwaneseCountingThousand"/>
      <w:suff w:val="space"/>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3"/>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4"/>
  </w:num>
  <w:num w:numId="2">
    <w:abstractNumId w:val="13"/>
  </w:num>
  <w:num w:numId="3">
    <w:abstractNumId w:val="6"/>
  </w:num>
  <w:num w:numId="4">
    <w:abstractNumId w:val="29"/>
  </w:num>
  <w:num w:numId="5">
    <w:abstractNumId w:val="26"/>
  </w:num>
  <w:num w:numId="6">
    <w:abstractNumId w:val="17"/>
  </w:num>
  <w:num w:numId="7">
    <w:abstractNumId w:val="1"/>
  </w:num>
  <w:num w:numId="8">
    <w:abstractNumId w:val="12"/>
  </w:num>
  <w:num w:numId="9">
    <w:abstractNumId w:val="21"/>
  </w:num>
  <w:num w:numId="10">
    <w:abstractNumId w:val="15"/>
  </w:num>
  <w:num w:numId="11">
    <w:abstractNumId w:val="14"/>
  </w:num>
  <w:num w:numId="12">
    <w:abstractNumId w:val="27"/>
  </w:num>
  <w:num w:numId="13">
    <w:abstractNumId w:val="3"/>
  </w:num>
  <w:num w:numId="14">
    <w:abstractNumId w:val="23"/>
  </w:num>
  <w:num w:numId="15">
    <w:abstractNumId w:val="30"/>
  </w:num>
  <w:num w:numId="16">
    <w:abstractNumId w:val="25"/>
  </w:num>
  <w:num w:numId="17">
    <w:abstractNumId w:val="8"/>
  </w:num>
  <w:num w:numId="18">
    <w:abstractNumId w:val="18"/>
  </w:num>
  <w:num w:numId="19">
    <w:abstractNumId w:val="20"/>
  </w:num>
  <w:num w:numId="20">
    <w:abstractNumId w:val="0"/>
  </w:num>
  <w:num w:numId="21">
    <w:abstractNumId w:val="28"/>
  </w:num>
  <w:num w:numId="22">
    <w:abstractNumId w:val="22"/>
  </w:num>
  <w:num w:numId="23">
    <w:abstractNumId w:val="24"/>
  </w:num>
  <w:num w:numId="24">
    <w:abstractNumId w:val="19"/>
  </w:num>
  <w:num w:numId="25">
    <w:abstractNumId w:val="10"/>
  </w:num>
  <w:num w:numId="26">
    <w:abstractNumId w:val="16"/>
  </w:num>
  <w:num w:numId="27">
    <w:abstractNumId w:val="7"/>
  </w:num>
  <w:num w:numId="28">
    <w:abstractNumId w:val="11"/>
  </w:num>
  <w:num w:numId="29">
    <w:abstractNumId w:val="9"/>
  </w:num>
  <w:num w:numId="30">
    <w:abstractNumId w:val="5"/>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6D2"/>
    <w:rsid w:val="0000119E"/>
    <w:rsid w:val="00051CE3"/>
    <w:rsid w:val="00081B7A"/>
    <w:rsid w:val="000E5149"/>
    <w:rsid w:val="000F7021"/>
    <w:rsid w:val="000F7DBA"/>
    <w:rsid w:val="00196C1E"/>
    <w:rsid w:val="00196EB4"/>
    <w:rsid w:val="001A24AC"/>
    <w:rsid w:val="001A5A47"/>
    <w:rsid w:val="001E36A5"/>
    <w:rsid w:val="00207F93"/>
    <w:rsid w:val="002C628C"/>
    <w:rsid w:val="002F6D22"/>
    <w:rsid w:val="00301C37"/>
    <w:rsid w:val="00362D40"/>
    <w:rsid w:val="003754A7"/>
    <w:rsid w:val="00422B38"/>
    <w:rsid w:val="004619A5"/>
    <w:rsid w:val="004D1066"/>
    <w:rsid w:val="0056700D"/>
    <w:rsid w:val="00573E30"/>
    <w:rsid w:val="00595190"/>
    <w:rsid w:val="005A7286"/>
    <w:rsid w:val="005E1076"/>
    <w:rsid w:val="005F7C1B"/>
    <w:rsid w:val="006B030D"/>
    <w:rsid w:val="006E70A5"/>
    <w:rsid w:val="007259F9"/>
    <w:rsid w:val="00772681"/>
    <w:rsid w:val="00773D80"/>
    <w:rsid w:val="007D7568"/>
    <w:rsid w:val="007F0998"/>
    <w:rsid w:val="008446D2"/>
    <w:rsid w:val="008F3BD7"/>
    <w:rsid w:val="00937F26"/>
    <w:rsid w:val="00951174"/>
    <w:rsid w:val="00992471"/>
    <w:rsid w:val="00A26CF0"/>
    <w:rsid w:val="00A35076"/>
    <w:rsid w:val="00A6664A"/>
    <w:rsid w:val="00B07136"/>
    <w:rsid w:val="00B224D4"/>
    <w:rsid w:val="00BB19EC"/>
    <w:rsid w:val="00BC0078"/>
    <w:rsid w:val="00BC14B1"/>
    <w:rsid w:val="00BE6E81"/>
    <w:rsid w:val="00DF2172"/>
    <w:rsid w:val="00E30EEE"/>
    <w:rsid w:val="00EA21DD"/>
    <w:rsid w:val="00EC4F13"/>
    <w:rsid w:val="00ED6396"/>
    <w:rsid w:val="00EE426E"/>
    <w:rsid w:val="00EF5D80"/>
    <w:rsid w:val="00F100C0"/>
    <w:rsid w:val="00F53572"/>
    <w:rsid w:val="00F74844"/>
    <w:rsid w:val="00F847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4C78F7-0150-4B40-9926-9C86362E8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6D2"/>
    <w:pPr>
      <w:spacing w:before="100" w:beforeAutospacing="1" w:after="100" w:afterAutospacing="1"/>
    </w:pPr>
    <w:rPr>
      <w:rFonts w:ascii="新細明體" w:eastAsia="新細明體" w:hAnsi="新細明體" w:cs="新細明體"/>
      <w:color w:val="000000"/>
      <w:kern w:val="0"/>
      <w:szCs w:val="24"/>
    </w:rPr>
  </w:style>
  <w:style w:type="paragraph" w:styleId="5">
    <w:name w:val="heading 5"/>
    <w:basedOn w:val="a"/>
    <w:next w:val="a"/>
    <w:link w:val="50"/>
    <w:uiPriority w:val="9"/>
    <w:unhideWhenUsed/>
    <w:qFormat/>
    <w:rsid w:val="00422B38"/>
    <w:pPr>
      <w:adjustRightInd w:val="0"/>
      <w:snapToGrid w:val="0"/>
      <w:spacing w:before="120" w:beforeAutospacing="0" w:after="0" w:afterAutospacing="0" w:line="360" w:lineRule="atLeast"/>
      <w:outlineLvl w:val="4"/>
    </w:pPr>
    <w:rPr>
      <w:rFonts w:ascii="標楷體" w:eastAsia="標楷體" w:hAnsi="Times New Roman" w:cs="Times New Roman"/>
      <w:snapToGrid w:val="0"/>
      <w:color w:val="auto"/>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括弧一"/>
    <w:basedOn w:val="a"/>
    <w:rsid w:val="008446D2"/>
    <w:pPr>
      <w:widowControl w:val="0"/>
      <w:adjustRightInd w:val="0"/>
      <w:spacing w:before="120" w:beforeAutospacing="0" w:after="0" w:afterAutospacing="0" w:line="360" w:lineRule="atLeast"/>
      <w:ind w:left="1248" w:hanging="964"/>
      <w:textAlignment w:val="baseline"/>
    </w:pPr>
    <w:rPr>
      <w:rFonts w:ascii="華康中楷體" w:eastAsia="華康中楷體" w:hAnsi="Times New Roman" w:cs="Times New Roman"/>
      <w:color w:val="auto"/>
      <w:sz w:val="32"/>
      <w:szCs w:val="20"/>
    </w:rPr>
  </w:style>
  <w:style w:type="paragraph" w:customStyle="1" w:styleId="1">
    <w:name w:val="阿拉伯1"/>
    <w:basedOn w:val="a"/>
    <w:rsid w:val="008446D2"/>
    <w:pPr>
      <w:widowControl w:val="0"/>
      <w:adjustRightInd w:val="0"/>
      <w:spacing w:before="120" w:beforeAutospacing="0" w:after="0" w:afterAutospacing="0" w:line="360" w:lineRule="atLeast"/>
      <w:ind w:left="1644" w:hanging="567"/>
      <w:textAlignment w:val="baseline"/>
    </w:pPr>
    <w:rPr>
      <w:rFonts w:ascii="華康中楷體" w:eastAsia="華康中楷體" w:hAnsi="Times New Roman" w:cs="Times New Roman"/>
      <w:color w:val="auto"/>
      <w:sz w:val="32"/>
      <w:szCs w:val="20"/>
    </w:rPr>
  </w:style>
  <w:style w:type="paragraph" w:customStyle="1" w:styleId="a4">
    <w:name w:val="本文一"/>
    <w:basedOn w:val="a"/>
    <w:rsid w:val="008446D2"/>
    <w:pPr>
      <w:widowControl w:val="0"/>
      <w:adjustRightInd w:val="0"/>
      <w:spacing w:before="360" w:beforeAutospacing="0" w:after="0" w:afterAutospacing="0" w:line="360" w:lineRule="atLeast"/>
      <w:textAlignment w:val="baseline"/>
    </w:pPr>
    <w:rPr>
      <w:rFonts w:ascii="華康中楷體" w:eastAsia="華康中楷體" w:hAnsi="Times New Roman" w:cs="Times New Roman"/>
      <w:b/>
      <w:color w:val="auto"/>
      <w:sz w:val="32"/>
      <w:szCs w:val="20"/>
    </w:rPr>
  </w:style>
  <w:style w:type="paragraph" w:customStyle="1" w:styleId="10">
    <w:name w:val="阿拉伯括弧1"/>
    <w:basedOn w:val="a"/>
    <w:rsid w:val="008446D2"/>
    <w:pPr>
      <w:widowControl w:val="0"/>
      <w:adjustRightInd w:val="0"/>
      <w:spacing w:before="0" w:beforeAutospacing="0" w:after="0" w:afterAutospacing="0" w:line="360" w:lineRule="atLeast"/>
      <w:ind w:left="2098" w:hanging="907"/>
      <w:textAlignment w:val="baseline"/>
    </w:pPr>
    <w:rPr>
      <w:rFonts w:ascii="Times New Roman" w:eastAsia="華康中楷體" w:hAnsi="Times New Roman" w:cs="Times New Roman"/>
      <w:color w:val="auto"/>
      <w:sz w:val="32"/>
      <w:szCs w:val="20"/>
    </w:rPr>
  </w:style>
  <w:style w:type="paragraph" w:styleId="a5">
    <w:name w:val="header"/>
    <w:basedOn w:val="a"/>
    <w:link w:val="a6"/>
    <w:uiPriority w:val="99"/>
    <w:unhideWhenUsed/>
    <w:rsid w:val="00422B38"/>
    <w:pPr>
      <w:tabs>
        <w:tab w:val="center" w:pos="4153"/>
        <w:tab w:val="right" w:pos="8306"/>
      </w:tabs>
      <w:snapToGrid w:val="0"/>
    </w:pPr>
    <w:rPr>
      <w:sz w:val="20"/>
      <w:szCs w:val="20"/>
    </w:rPr>
  </w:style>
  <w:style w:type="character" w:customStyle="1" w:styleId="a6">
    <w:name w:val="頁首 字元"/>
    <w:basedOn w:val="a0"/>
    <w:link w:val="a5"/>
    <w:uiPriority w:val="99"/>
    <w:rsid w:val="00422B38"/>
    <w:rPr>
      <w:rFonts w:ascii="新細明體" w:eastAsia="新細明體" w:hAnsi="新細明體" w:cs="新細明體"/>
      <w:color w:val="000000"/>
      <w:kern w:val="0"/>
      <w:sz w:val="20"/>
      <w:szCs w:val="20"/>
    </w:rPr>
  </w:style>
  <w:style w:type="paragraph" w:styleId="a7">
    <w:name w:val="footer"/>
    <w:basedOn w:val="a"/>
    <w:link w:val="a8"/>
    <w:uiPriority w:val="99"/>
    <w:unhideWhenUsed/>
    <w:rsid w:val="00422B38"/>
    <w:pPr>
      <w:tabs>
        <w:tab w:val="center" w:pos="4153"/>
        <w:tab w:val="right" w:pos="8306"/>
      </w:tabs>
      <w:snapToGrid w:val="0"/>
    </w:pPr>
    <w:rPr>
      <w:sz w:val="20"/>
      <w:szCs w:val="20"/>
    </w:rPr>
  </w:style>
  <w:style w:type="character" w:customStyle="1" w:styleId="a8">
    <w:name w:val="頁尾 字元"/>
    <w:basedOn w:val="a0"/>
    <w:link w:val="a7"/>
    <w:uiPriority w:val="99"/>
    <w:rsid w:val="00422B38"/>
    <w:rPr>
      <w:rFonts w:ascii="新細明體" w:eastAsia="新細明體" w:hAnsi="新細明體" w:cs="新細明體"/>
      <w:color w:val="000000"/>
      <w:kern w:val="0"/>
      <w:sz w:val="20"/>
      <w:szCs w:val="20"/>
    </w:rPr>
  </w:style>
  <w:style w:type="character" w:customStyle="1" w:styleId="50">
    <w:name w:val="標題 5 字元"/>
    <w:basedOn w:val="a0"/>
    <w:link w:val="5"/>
    <w:uiPriority w:val="9"/>
    <w:rsid w:val="00422B38"/>
    <w:rPr>
      <w:rFonts w:ascii="標楷體" w:eastAsia="標楷體" w:hAnsi="Times New Roman" w:cs="Times New Roman"/>
      <w:snapToGrid w:val="0"/>
      <w:kern w:val="0"/>
      <w:szCs w:val="20"/>
    </w:rPr>
  </w:style>
  <w:style w:type="paragraph" w:customStyle="1" w:styleId="11">
    <w:name w:val="括弧阿拉伯1"/>
    <w:basedOn w:val="1"/>
    <w:rsid w:val="00422B38"/>
    <w:pPr>
      <w:spacing w:before="0"/>
      <w:ind w:left="1758"/>
    </w:pPr>
    <w:rPr>
      <w:sz w:val="28"/>
    </w:rPr>
  </w:style>
  <w:style w:type="paragraph" w:customStyle="1" w:styleId="a9">
    <w:name w:val="小a"/>
    <w:basedOn w:val="a"/>
    <w:rsid w:val="00B224D4"/>
    <w:pPr>
      <w:widowControl w:val="0"/>
      <w:tabs>
        <w:tab w:val="left" w:pos="960"/>
        <w:tab w:val="left" w:pos="1920"/>
        <w:tab w:val="left" w:pos="2880"/>
        <w:tab w:val="left" w:pos="3840"/>
        <w:tab w:val="left" w:pos="4800"/>
        <w:tab w:val="left" w:pos="5760"/>
        <w:tab w:val="left" w:pos="6720"/>
      </w:tabs>
      <w:autoSpaceDE w:val="0"/>
      <w:autoSpaceDN w:val="0"/>
      <w:adjustRightInd w:val="0"/>
      <w:spacing w:before="0" w:beforeAutospacing="0" w:after="0" w:afterAutospacing="0"/>
      <w:ind w:left="2268" w:hanging="397"/>
      <w:textAlignment w:val="baseline"/>
    </w:pPr>
    <w:rPr>
      <w:rFonts w:ascii="華康中楷體" w:eastAsia="華康中楷體" w:hAnsi="Times New Roman" w:cs="Times New Roman"/>
      <w:color w:val="auto"/>
      <w:sz w:val="28"/>
      <w:szCs w:val="20"/>
    </w:rPr>
  </w:style>
  <w:style w:type="paragraph" w:customStyle="1" w:styleId="ABC">
    <w:name w:val="ABC"/>
    <w:basedOn w:val="a"/>
    <w:rsid w:val="007F0998"/>
    <w:pPr>
      <w:widowControl w:val="0"/>
      <w:adjustRightInd w:val="0"/>
      <w:spacing w:before="0" w:beforeAutospacing="0" w:after="0" w:afterAutospacing="0" w:line="360" w:lineRule="atLeast"/>
      <w:ind w:left="2552" w:hanging="567"/>
      <w:textAlignment w:val="baseline"/>
    </w:pPr>
    <w:rPr>
      <w:rFonts w:ascii="Times New Roman" w:eastAsia="華康中楷體" w:hAnsi="Times New Roman" w:cs="Times New Roman"/>
      <w:color w:val="auto"/>
      <w:sz w:val="32"/>
      <w:szCs w:val="20"/>
    </w:rPr>
  </w:style>
  <w:style w:type="paragraph" w:styleId="aa">
    <w:name w:val="List Paragraph"/>
    <w:basedOn w:val="a"/>
    <w:uiPriority w:val="34"/>
    <w:qFormat/>
    <w:rsid w:val="007F0998"/>
    <w:pPr>
      <w:widowControl w:val="0"/>
      <w:spacing w:before="0" w:beforeAutospacing="0" w:after="0" w:afterAutospacing="0"/>
      <w:ind w:leftChars="200" w:left="480"/>
    </w:pPr>
    <w:rPr>
      <w:rFonts w:asciiTheme="minorHAnsi" w:eastAsiaTheme="minorEastAsia" w:hAnsiTheme="minorHAnsi" w:cstheme="minorBidi"/>
      <w:color w:val="auto"/>
      <w:kern w:val="2"/>
      <w:szCs w:val="22"/>
    </w:rPr>
  </w:style>
  <w:style w:type="paragraph" w:customStyle="1" w:styleId="12">
    <w:name w:val="阿拉伯括弧1段"/>
    <w:basedOn w:val="a"/>
    <w:rsid w:val="006E70A5"/>
    <w:pPr>
      <w:widowControl w:val="0"/>
      <w:adjustRightInd w:val="0"/>
      <w:spacing w:before="0" w:beforeAutospacing="0" w:after="0" w:afterAutospacing="0" w:line="360" w:lineRule="atLeast"/>
      <w:ind w:left="2155" w:firstLine="624"/>
      <w:textAlignment w:val="baseline"/>
    </w:pPr>
    <w:rPr>
      <w:rFonts w:ascii="Times New Roman" w:eastAsia="華康中楷體" w:hAnsi="Times New Roman" w:cs="Times New Roman"/>
      <w:color w:val="auto"/>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FD9E2-6E99-44D7-95CE-E83ADE5DD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469</Words>
  <Characters>2677</Characters>
  <Application>Microsoft Office Word</Application>
  <DocSecurity>0</DocSecurity>
  <Lines>22</Lines>
  <Paragraphs>6</Paragraphs>
  <ScaleCrop>false</ScaleCrop>
  <Company/>
  <LinksUpToDate>false</LinksUpToDate>
  <CharactersWithSpaces>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黃昶維</cp:lastModifiedBy>
  <cp:revision>32</cp:revision>
  <cp:lastPrinted>2019-10-04T07:53:00Z</cp:lastPrinted>
  <dcterms:created xsi:type="dcterms:W3CDTF">2019-08-16T09:30:00Z</dcterms:created>
  <dcterms:modified xsi:type="dcterms:W3CDTF">2020-08-13T09:44:00Z</dcterms:modified>
</cp:coreProperties>
</file>