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F4A" w:rsidRPr="004C52D5" w:rsidRDefault="00EA74A0" w:rsidP="004A54D7">
      <w:pPr>
        <w:pStyle w:val="3"/>
        <w:rPr>
          <w:color w:val="auto"/>
        </w:rPr>
      </w:pPr>
      <w:r w:rsidRPr="004C52D5">
        <w:rPr>
          <w:rFonts w:hint="eastAsia"/>
          <w:color w:val="auto"/>
          <w:kern w:val="0"/>
        </w:rPr>
        <w:t>第五章</w:t>
      </w:r>
      <w:r w:rsidRPr="004C52D5">
        <w:rPr>
          <w:color w:val="auto"/>
          <w:kern w:val="0"/>
        </w:rPr>
        <w:t xml:space="preserve">  </w:t>
      </w:r>
      <w:r w:rsidR="003C7F4A" w:rsidRPr="004C52D5">
        <w:rPr>
          <w:rFonts w:hint="eastAsia"/>
          <w:color w:val="auto"/>
        </w:rPr>
        <w:t>水道連結型自動撒水設備</w:t>
      </w:r>
    </w:p>
    <w:p w:rsidR="003C7F4A" w:rsidRPr="004C52D5" w:rsidRDefault="003C7F4A" w:rsidP="004A54D7">
      <w:pPr>
        <w:pStyle w:val="4"/>
        <w:spacing w:line="240" w:lineRule="auto"/>
        <w:rPr>
          <w:rStyle w:val="40"/>
          <w:b/>
        </w:rPr>
      </w:pPr>
      <w:r w:rsidRPr="004C52D5">
        <w:rPr>
          <w:rStyle w:val="40"/>
          <w:rFonts w:hint="eastAsia"/>
          <w:b/>
        </w:rPr>
        <w:t>一、外觀檢查</w:t>
      </w:r>
    </w:p>
    <w:p w:rsidR="003C7F4A" w:rsidRPr="004C52D5" w:rsidRDefault="003C7F4A" w:rsidP="009F4420">
      <w:pPr>
        <w:pStyle w:val="5"/>
        <w:spacing w:before="0" w:line="240" w:lineRule="auto"/>
        <w:ind w:left="993" w:hanging="709"/>
      </w:pPr>
      <w:r w:rsidRPr="004C52D5">
        <w:rPr>
          <w:rFonts w:hint="eastAsia"/>
        </w:rPr>
        <w:t>（一）水源</w:t>
      </w:r>
    </w:p>
    <w:p w:rsidR="003C7F4A" w:rsidRPr="004C52D5" w:rsidRDefault="003C7F4A" w:rsidP="009F4420">
      <w:pPr>
        <w:pStyle w:val="a3"/>
        <w:numPr>
          <w:ilvl w:val="1"/>
          <w:numId w:val="1"/>
        </w:numPr>
        <w:spacing w:before="0" w:line="240" w:lineRule="auto"/>
        <w:ind w:left="1276" w:hanging="563"/>
        <w:jc w:val="both"/>
        <w:rPr>
          <w:rFonts w:ascii="標楷體" w:eastAsia="標楷體" w:hAnsi="標楷體"/>
          <w:sz w:val="24"/>
        </w:rPr>
      </w:pPr>
      <w:r w:rsidRPr="004C52D5">
        <w:rPr>
          <w:rFonts w:ascii="標楷體" w:eastAsia="標楷體" w:hAnsi="標楷體"/>
          <w:sz w:val="24"/>
        </w:rPr>
        <w:t>檢查方法</w:t>
      </w:r>
    </w:p>
    <w:p w:rsidR="003C7F4A" w:rsidRPr="004C52D5" w:rsidRDefault="003C7F4A" w:rsidP="009F4420">
      <w:pPr>
        <w:pStyle w:val="a3"/>
        <w:numPr>
          <w:ilvl w:val="2"/>
          <w:numId w:val="1"/>
        </w:numPr>
        <w:spacing w:before="0" w:line="240" w:lineRule="auto"/>
        <w:jc w:val="both"/>
        <w:rPr>
          <w:rFonts w:ascii="標楷體" w:eastAsia="標楷體" w:hAnsi="標楷體"/>
          <w:sz w:val="24"/>
        </w:rPr>
      </w:pPr>
      <w:r w:rsidRPr="004C52D5">
        <w:rPr>
          <w:rFonts w:ascii="標楷體" w:eastAsia="標楷體" w:hAnsi="標楷體"/>
          <w:sz w:val="24"/>
        </w:rPr>
        <w:t>水箱</w:t>
      </w:r>
      <w:r w:rsidRPr="004C52D5">
        <w:rPr>
          <w:rFonts w:ascii="標楷體" w:eastAsia="標楷體" w:hAnsi="標楷體" w:hint="eastAsia"/>
          <w:sz w:val="24"/>
        </w:rPr>
        <w:t>、</w:t>
      </w:r>
      <w:r w:rsidRPr="004C52D5">
        <w:rPr>
          <w:rFonts w:ascii="標楷體" w:eastAsia="標楷體" w:hAnsi="標楷體"/>
          <w:sz w:val="24"/>
        </w:rPr>
        <w:t>蓄水池</w:t>
      </w:r>
      <w:r w:rsidR="004A54D7" w:rsidRPr="004C52D5">
        <w:rPr>
          <w:rFonts w:ascii="標楷體" w:eastAsia="標楷體" w:hAnsi="標楷體" w:hint="eastAsia"/>
          <w:sz w:val="24"/>
        </w:rPr>
        <w:t>檢查方法</w:t>
      </w:r>
    </w:p>
    <w:p w:rsidR="003C7F4A" w:rsidRPr="004C52D5" w:rsidRDefault="003C7F4A" w:rsidP="009F4420">
      <w:pPr>
        <w:pStyle w:val="10"/>
        <w:ind w:leftChars="708" w:left="2366" w:hangingChars="278" w:hanging="667"/>
        <w:rPr>
          <w:rFonts w:eastAsia="標楷體"/>
          <w:sz w:val="24"/>
        </w:rPr>
      </w:pPr>
      <w:r w:rsidRPr="004C52D5">
        <w:rPr>
          <w:rFonts w:eastAsia="標楷體" w:hint="eastAsia"/>
          <w:sz w:val="24"/>
        </w:rPr>
        <w:t>由外部以目視確認有無變形</w:t>
      </w:r>
      <w:r w:rsidRPr="004C52D5">
        <w:rPr>
          <w:rFonts w:ascii="新細明體" w:eastAsia="新細明體" w:hAnsi="新細明體" w:hint="eastAsia"/>
          <w:sz w:val="24"/>
        </w:rPr>
        <w:t>、</w:t>
      </w:r>
      <w:r w:rsidRPr="004C52D5">
        <w:rPr>
          <w:rFonts w:eastAsia="標楷體" w:hint="eastAsia"/>
          <w:sz w:val="24"/>
        </w:rPr>
        <w:t>漏水</w:t>
      </w:r>
      <w:r w:rsidRPr="004C52D5">
        <w:rPr>
          <w:rFonts w:ascii="新細明體" w:eastAsia="新細明體" w:hAnsi="新細明體" w:hint="eastAsia"/>
          <w:sz w:val="24"/>
        </w:rPr>
        <w:t>、</w:t>
      </w:r>
      <w:r w:rsidRPr="004C52D5">
        <w:rPr>
          <w:rFonts w:eastAsia="標楷體" w:hint="eastAsia"/>
          <w:sz w:val="24"/>
        </w:rPr>
        <w:t>腐蝕等</w:t>
      </w:r>
      <w:r w:rsidRPr="004C52D5">
        <w:rPr>
          <w:rFonts w:ascii="標楷體" w:eastAsia="標楷體" w:hAnsi="標楷體" w:hint="eastAsia"/>
          <w:sz w:val="24"/>
        </w:rPr>
        <w:t>。</w:t>
      </w:r>
    </w:p>
    <w:p w:rsidR="003C7F4A" w:rsidRPr="004C52D5" w:rsidRDefault="003C7F4A" w:rsidP="009F4420">
      <w:pPr>
        <w:pStyle w:val="a3"/>
        <w:numPr>
          <w:ilvl w:val="2"/>
          <w:numId w:val="1"/>
        </w:numPr>
        <w:spacing w:before="0" w:line="240" w:lineRule="auto"/>
        <w:jc w:val="both"/>
        <w:rPr>
          <w:rFonts w:ascii="標楷體" w:eastAsia="標楷體" w:hAnsi="標楷體"/>
          <w:sz w:val="24"/>
        </w:rPr>
      </w:pPr>
      <w:r w:rsidRPr="004C52D5">
        <w:rPr>
          <w:rFonts w:ascii="標楷體" w:eastAsia="標楷體" w:hAnsi="標楷體"/>
          <w:sz w:val="24"/>
        </w:rPr>
        <w:t>水量</w:t>
      </w:r>
      <w:r w:rsidRPr="004C52D5">
        <w:rPr>
          <w:rFonts w:ascii="標楷體" w:eastAsia="標楷體" w:hAnsi="標楷體" w:hint="eastAsia"/>
          <w:sz w:val="24"/>
        </w:rPr>
        <w:t xml:space="preserve"> </w:t>
      </w:r>
    </w:p>
    <w:p w:rsidR="003C7F4A" w:rsidRPr="004C52D5" w:rsidRDefault="003C7F4A" w:rsidP="009F4420">
      <w:pPr>
        <w:pStyle w:val="10"/>
        <w:ind w:leftChars="708" w:left="2366" w:hangingChars="278" w:hanging="667"/>
        <w:rPr>
          <w:rFonts w:eastAsia="標楷體"/>
          <w:sz w:val="24"/>
        </w:rPr>
      </w:pPr>
      <w:r w:rsidRPr="004C52D5">
        <w:rPr>
          <w:rFonts w:eastAsia="標楷體" w:hint="eastAsia"/>
          <w:sz w:val="24"/>
        </w:rPr>
        <w:t>由水位計確認或打開人孔蓋用檢尺測量。</w:t>
      </w:r>
    </w:p>
    <w:p w:rsidR="003C7F4A" w:rsidRPr="004C52D5" w:rsidRDefault="003C7F4A" w:rsidP="009F4420">
      <w:pPr>
        <w:pStyle w:val="a3"/>
        <w:numPr>
          <w:ilvl w:val="2"/>
          <w:numId w:val="1"/>
        </w:numPr>
        <w:spacing w:before="0" w:line="240" w:lineRule="auto"/>
        <w:jc w:val="both"/>
        <w:rPr>
          <w:rFonts w:ascii="標楷體" w:eastAsia="標楷體" w:hAnsi="標楷體"/>
          <w:sz w:val="24"/>
        </w:rPr>
      </w:pPr>
      <w:r w:rsidRPr="004C52D5">
        <w:rPr>
          <w:rFonts w:ascii="標楷體" w:eastAsia="標楷體" w:hAnsi="標楷體"/>
          <w:sz w:val="24"/>
        </w:rPr>
        <w:t>水位計</w:t>
      </w:r>
    </w:p>
    <w:p w:rsidR="003C7F4A" w:rsidRPr="004C52D5" w:rsidRDefault="003C7F4A" w:rsidP="009F4420">
      <w:pPr>
        <w:pStyle w:val="10"/>
        <w:ind w:leftChars="708" w:left="2366" w:hangingChars="278" w:hanging="667"/>
        <w:rPr>
          <w:rFonts w:ascii="標楷體" w:eastAsia="標楷體" w:hAnsi="標楷體"/>
          <w:sz w:val="24"/>
        </w:rPr>
      </w:pPr>
      <w:r w:rsidRPr="004C52D5">
        <w:rPr>
          <w:rFonts w:ascii="標楷體" w:eastAsia="標楷體" w:hAnsi="標楷體" w:hint="eastAsia"/>
          <w:sz w:val="24"/>
        </w:rPr>
        <w:t>以目視確認有無變形、損傷、指示值是否正常。</w:t>
      </w:r>
    </w:p>
    <w:p w:rsidR="003C7F4A" w:rsidRPr="004C52D5" w:rsidRDefault="003C7F4A" w:rsidP="009F4420">
      <w:pPr>
        <w:pStyle w:val="a3"/>
        <w:numPr>
          <w:ilvl w:val="2"/>
          <w:numId w:val="1"/>
        </w:numPr>
        <w:spacing w:before="0" w:line="240" w:lineRule="auto"/>
        <w:jc w:val="both"/>
        <w:rPr>
          <w:rFonts w:ascii="標楷體" w:eastAsia="標楷體" w:hAnsi="標楷體"/>
          <w:sz w:val="24"/>
        </w:rPr>
      </w:pPr>
      <w:r w:rsidRPr="004C52D5">
        <w:rPr>
          <w:rFonts w:ascii="標楷體" w:eastAsia="標楷體" w:hAnsi="標楷體"/>
          <w:sz w:val="24"/>
        </w:rPr>
        <w:t>閥類</w:t>
      </w:r>
    </w:p>
    <w:p w:rsidR="003C7F4A" w:rsidRPr="004C52D5" w:rsidRDefault="003C7F4A" w:rsidP="009F4420">
      <w:pPr>
        <w:pStyle w:val="10"/>
        <w:ind w:leftChars="708" w:left="1699" w:firstLine="0"/>
        <w:rPr>
          <w:rFonts w:ascii="標楷體" w:eastAsia="標楷體" w:hAnsi="標楷體"/>
          <w:sz w:val="24"/>
        </w:rPr>
      </w:pPr>
      <w:r w:rsidRPr="004C52D5">
        <w:rPr>
          <w:rFonts w:ascii="標楷體" w:eastAsia="標楷體" w:hAnsi="標楷體" w:hint="eastAsia"/>
          <w:sz w:val="24"/>
        </w:rPr>
        <w:t>以目視確認排水管</w:t>
      </w:r>
      <w:r w:rsidRPr="004C52D5">
        <w:rPr>
          <w:rFonts w:ascii="新細明體" w:eastAsia="新細明體" w:hAnsi="新細明體" w:hint="eastAsia"/>
          <w:sz w:val="24"/>
        </w:rPr>
        <w:t>、</w:t>
      </w:r>
      <w:r w:rsidRPr="004C52D5">
        <w:rPr>
          <w:rFonts w:ascii="標楷體" w:eastAsia="標楷體" w:hAnsi="標楷體" w:hint="eastAsia"/>
          <w:sz w:val="24"/>
        </w:rPr>
        <w:t>補給水管等之閥類</w:t>
      </w:r>
      <w:r w:rsidRPr="004C52D5">
        <w:rPr>
          <w:rFonts w:ascii="新細明體" w:eastAsia="新細明體" w:hAnsi="新細明體" w:hint="eastAsia"/>
          <w:sz w:val="24"/>
        </w:rPr>
        <w:t>，</w:t>
      </w:r>
      <w:r w:rsidRPr="004C52D5">
        <w:rPr>
          <w:rFonts w:ascii="標楷體" w:eastAsia="標楷體" w:hAnsi="標楷體" w:hint="eastAsia"/>
          <w:sz w:val="24"/>
        </w:rPr>
        <w:t>有無漏水</w:t>
      </w:r>
      <w:r w:rsidRPr="004C52D5">
        <w:rPr>
          <w:rFonts w:ascii="新細明體" w:eastAsia="新細明體" w:hAnsi="新細明體" w:hint="eastAsia"/>
          <w:sz w:val="24"/>
        </w:rPr>
        <w:t>、</w:t>
      </w:r>
      <w:r w:rsidRPr="004C52D5">
        <w:rPr>
          <w:rFonts w:ascii="標楷體" w:eastAsia="標楷體" w:hAnsi="標楷體" w:hint="eastAsia"/>
          <w:sz w:val="24"/>
        </w:rPr>
        <w:t>變形、損傷等</w:t>
      </w:r>
      <w:r w:rsidRPr="004C52D5">
        <w:rPr>
          <w:rFonts w:ascii="新細明體" w:eastAsia="新細明體" w:hAnsi="新細明體" w:hint="eastAsia"/>
          <w:sz w:val="24"/>
        </w:rPr>
        <w:t>，</w:t>
      </w:r>
      <w:r w:rsidRPr="004C52D5">
        <w:rPr>
          <w:rFonts w:ascii="標楷體" w:eastAsia="標楷體" w:hAnsi="標楷體" w:hint="eastAsia"/>
          <w:sz w:val="24"/>
        </w:rPr>
        <w:t>及其開</w:t>
      </w:r>
      <w:r w:rsidRPr="004C52D5">
        <w:rPr>
          <w:rFonts w:ascii="新細明體" w:eastAsia="新細明體" w:hAnsi="新細明體" w:hint="eastAsia"/>
          <w:sz w:val="24"/>
        </w:rPr>
        <w:t>、</w:t>
      </w:r>
      <w:r w:rsidRPr="004C52D5">
        <w:rPr>
          <w:rFonts w:ascii="標楷體" w:eastAsia="標楷體" w:hAnsi="標楷體" w:hint="eastAsia"/>
          <w:sz w:val="24"/>
        </w:rPr>
        <w:t>關位置是否正常。</w:t>
      </w:r>
    </w:p>
    <w:p w:rsidR="003C7F4A" w:rsidRPr="004C52D5" w:rsidRDefault="003C7F4A" w:rsidP="009F4420">
      <w:pPr>
        <w:pStyle w:val="a3"/>
        <w:numPr>
          <w:ilvl w:val="1"/>
          <w:numId w:val="1"/>
        </w:numPr>
        <w:spacing w:before="0" w:line="240" w:lineRule="auto"/>
        <w:ind w:left="1276" w:hanging="563"/>
        <w:jc w:val="both"/>
        <w:rPr>
          <w:rFonts w:ascii="標楷體" w:eastAsia="標楷體" w:hAnsi="標楷體"/>
          <w:sz w:val="24"/>
        </w:rPr>
      </w:pPr>
      <w:r w:rsidRPr="004C52D5">
        <w:rPr>
          <w:rFonts w:ascii="標楷體" w:eastAsia="標楷體" w:hAnsi="標楷體"/>
          <w:sz w:val="24"/>
        </w:rPr>
        <w:t>判定方法</w:t>
      </w:r>
    </w:p>
    <w:p w:rsidR="003C7F4A" w:rsidRPr="004C52D5" w:rsidRDefault="003C7F4A" w:rsidP="009F4420">
      <w:pPr>
        <w:pStyle w:val="a3"/>
        <w:numPr>
          <w:ilvl w:val="2"/>
          <w:numId w:val="1"/>
        </w:numPr>
        <w:spacing w:before="0" w:line="240" w:lineRule="auto"/>
        <w:jc w:val="both"/>
        <w:rPr>
          <w:rFonts w:ascii="標楷體" w:eastAsia="標楷體" w:hAnsi="標楷體"/>
          <w:sz w:val="24"/>
        </w:rPr>
      </w:pPr>
      <w:r w:rsidRPr="004C52D5">
        <w:rPr>
          <w:rFonts w:ascii="標楷體" w:eastAsia="標楷體" w:hAnsi="標楷體"/>
          <w:sz w:val="24"/>
        </w:rPr>
        <w:t>水箱</w:t>
      </w:r>
      <w:r w:rsidRPr="004C52D5">
        <w:rPr>
          <w:rFonts w:ascii="標楷體" w:eastAsia="標楷體" w:hAnsi="標楷體" w:hint="eastAsia"/>
          <w:sz w:val="24"/>
        </w:rPr>
        <w:t>、</w:t>
      </w:r>
      <w:r w:rsidRPr="004C52D5">
        <w:rPr>
          <w:rFonts w:ascii="標楷體" w:eastAsia="標楷體" w:hAnsi="標楷體"/>
          <w:sz w:val="24"/>
        </w:rPr>
        <w:t>蓄水池</w:t>
      </w:r>
    </w:p>
    <w:p w:rsidR="003C7F4A" w:rsidRPr="004C52D5" w:rsidRDefault="003C7F4A" w:rsidP="009F4420">
      <w:pPr>
        <w:pStyle w:val="10"/>
        <w:ind w:leftChars="708" w:left="1699" w:firstLine="0"/>
        <w:rPr>
          <w:rFonts w:ascii="標楷體" w:eastAsia="標楷體" w:hAnsi="標楷體"/>
          <w:sz w:val="24"/>
        </w:rPr>
      </w:pPr>
      <w:r w:rsidRPr="004C52D5">
        <w:rPr>
          <w:rFonts w:ascii="標楷體" w:eastAsia="標楷體" w:hAnsi="標楷體" w:hint="eastAsia"/>
          <w:sz w:val="24"/>
        </w:rPr>
        <w:t>應無變形、損傷、漏水及顯著腐蝕等痕跡。</w:t>
      </w:r>
    </w:p>
    <w:p w:rsidR="003C7F4A" w:rsidRPr="004C52D5" w:rsidRDefault="003C7F4A" w:rsidP="009F4420">
      <w:pPr>
        <w:pStyle w:val="a3"/>
        <w:numPr>
          <w:ilvl w:val="2"/>
          <w:numId w:val="1"/>
        </w:numPr>
        <w:spacing w:before="0" w:line="240" w:lineRule="auto"/>
        <w:jc w:val="both"/>
        <w:rPr>
          <w:rFonts w:ascii="標楷體" w:eastAsia="標楷體" w:hAnsi="標楷體"/>
          <w:sz w:val="24"/>
        </w:rPr>
      </w:pPr>
      <w:r w:rsidRPr="004C52D5">
        <w:rPr>
          <w:rFonts w:ascii="標楷體" w:eastAsia="標楷體" w:hAnsi="標楷體"/>
          <w:sz w:val="24"/>
        </w:rPr>
        <w:t>水量</w:t>
      </w:r>
      <w:r w:rsidRPr="004C52D5">
        <w:rPr>
          <w:rFonts w:ascii="標楷體" w:eastAsia="標楷體" w:hAnsi="標楷體" w:hint="eastAsia"/>
          <w:sz w:val="24"/>
        </w:rPr>
        <w:t xml:space="preserve"> </w:t>
      </w:r>
    </w:p>
    <w:p w:rsidR="003C7F4A" w:rsidRPr="004C52D5" w:rsidRDefault="003C7F4A" w:rsidP="009F4420">
      <w:pPr>
        <w:pStyle w:val="10"/>
        <w:ind w:leftChars="708" w:left="1699" w:firstLine="0"/>
        <w:rPr>
          <w:rFonts w:ascii="標楷體" w:eastAsia="標楷體" w:hAnsi="標楷體"/>
          <w:sz w:val="24"/>
        </w:rPr>
      </w:pPr>
      <w:r w:rsidRPr="004C52D5">
        <w:rPr>
          <w:rFonts w:ascii="標楷體" w:eastAsia="標楷體" w:hAnsi="標楷體" w:hint="eastAsia"/>
          <w:sz w:val="24"/>
        </w:rPr>
        <w:t>應確保在規定量以上。</w:t>
      </w:r>
    </w:p>
    <w:p w:rsidR="003C7F4A" w:rsidRPr="004C52D5" w:rsidRDefault="003C7F4A" w:rsidP="009F4420">
      <w:pPr>
        <w:pStyle w:val="a3"/>
        <w:numPr>
          <w:ilvl w:val="2"/>
          <w:numId w:val="1"/>
        </w:numPr>
        <w:spacing w:before="0" w:line="240" w:lineRule="auto"/>
        <w:jc w:val="both"/>
        <w:rPr>
          <w:rFonts w:ascii="標楷體" w:eastAsia="標楷體" w:hAnsi="標楷體"/>
          <w:sz w:val="24"/>
        </w:rPr>
      </w:pPr>
      <w:r w:rsidRPr="004C52D5">
        <w:rPr>
          <w:rFonts w:ascii="標楷體" w:eastAsia="標楷體" w:hAnsi="標楷體"/>
          <w:sz w:val="24"/>
        </w:rPr>
        <w:t>水位計</w:t>
      </w:r>
    </w:p>
    <w:p w:rsidR="003C7F4A" w:rsidRPr="004C52D5" w:rsidRDefault="003C7F4A" w:rsidP="009F4420">
      <w:pPr>
        <w:pStyle w:val="10"/>
        <w:ind w:leftChars="708" w:left="1699" w:firstLine="0"/>
        <w:rPr>
          <w:rFonts w:ascii="標楷體" w:eastAsia="標楷體" w:hAnsi="標楷體"/>
          <w:sz w:val="24"/>
        </w:rPr>
      </w:pPr>
      <w:r w:rsidRPr="004C52D5">
        <w:rPr>
          <w:rFonts w:ascii="標楷體" w:eastAsia="標楷體" w:hAnsi="標楷體" w:hint="eastAsia"/>
          <w:sz w:val="24"/>
        </w:rPr>
        <w:t>應無變形、損傷，且指示值應正常。</w:t>
      </w:r>
    </w:p>
    <w:p w:rsidR="003C7F4A" w:rsidRPr="004C52D5" w:rsidRDefault="003C7F4A" w:rsidP="009F4420">
      <w:pPr>
        <w:pStyle w:val="a3"/>
        <w:numPr>
          <w:ilvl w:val="2"/>
          <w:numId w:val="1"/>
        </w:numPr>
        <w:spacing w:before="0" w:line="240" w:lineRule="auto"/>
        <w:jc w:val="both"/>
        <w:rPr>
          <w:rFonts w:ascii="標楷體" w:eastAsia="標楷體" w:hAnsi="標楷體"/>
          <w:sz w:val="24"/>
        </w:rPr>
      </w:pPr>
      <w:r w:rsidRPr="004C52D5">
        <w:rPr>
          <w:rFonts w:ascii="標楷體" w:eastAsia="標楷體" w:hAnsi="標楷體"/>
          <w:sz w:val="24"/>
        </w:rPr>
        <w:t>閥類</w:t>
      </w:r>
    </w:p>
    <w:p w:rsidR="003C7F4A" w:rsidRPr="004C52D5" w:rsidRDefault="003C7F4A" w:rsidP="009F4420">
      <w:pPr>
        <w:pStyle w:val="ABC"/>
        <w:numPr>
          <w:ilvl w:val="3"/>
          <w:numId w:val="11"/>
        </w:numPr>
        <w:spacing w:line="240" w:lineRule="auto"/>
        <w:jc w:val="both"/>
        <w:rPr>
          <w:rFonts w:ascii="標楷體" w:eastAsia="標楷體" w:hAnsi="標楷體"/>
          <w:sz w:val="24"/>
        </w:rPr>
      </w:pPr>
      <w:r w:rsidRPr="004C52D5">
        <w:rPr>
          <w:rFonts w:ascii="標楷體" w:eastAsia="標楷體" w:hAnsi="標楷體"/>
          <w:sz w:val="24"/>
        </w:rPr>
        <w:t>應無漏水、變形、損傷等。</w:t>
      </w:r>
      <w:r w:rsidR="00A52057" w:rsidRPr="004C52D5">
        <w:rPr>
          <w:rFonts w:ascii="標楷體" w:eastAsia="標楷體" w:hAnsi="標楷體" w:hint="eastAsia"/>
          <w:sz w:val="24"/>
        </w:rPr>
        <w:t>應無造成通行或避難上之障礙。</w:t>
      </w:r>
    </w:p>
    <w:p w:rsidR="003C7F4A" w:rsidRPr="004C52D5" w:rsidRDefault="003C7F4A" w:rsidP="009F4420">
      <w:pPr>
        <w:pStyle w:val="ABC"/>
        <w:numPr>
          <w:ilvl w:val="3"/>
          <w:numId w:val="11"/>
        </w:numPr>
        <w:spacing w:line="240" w:lineRule="auto"/>
        <w:jc w:val="both"/>
        <w:rPr>
          <w:rFonts w:ascii="標楷體" w:eastAsia="標楷體" w:hAnsi="標楷體"/>
          <w:sz w:val="24"/>
        </w:rPr>
      </w:pPr>
      <w:r w:rsidRPr="004C52D5">
        <w:rPr>
          <w:rFonts w:ascii="標楷體" w:eastAsia="標楷體" w:hAnsi="標楷體" w:hint="eastAsia"/>
          <w:sz w:val="24"/>
        </w:rPr>
        <w:t>「常時開」或「常時關」之標示及開、關位置應保持正常。</w:t>
      </w:r>
    </w:p>
    <w:p w:rsidR="003C7F4A" w:rsidRPr="004C52D5" w:rsidRDefault="003C7F4A" w:rsidP="00564A0A">
      <w:pPr>
        <w:pStyle w:val="5"/>
        <w:spacing w:line="240" w:lineRule="auto"/>
        <w:ind w:left="993" w:hanging="709"/>
      </w:pPr>
      <w:r w:rsidRPr="004C52D5">
        <w:rPr>
          <w:rFonts w:hint="eastAsia"/>
        </w:rPr>
        <w:t>（二）增壓供水裝置(限有裝設者)</w:t>
      </w:r>
    </w:p>
    <w:p w:rsidR="003C7F4A" w:rsidRPr="004C52D5" w:rsidRDefault="003C7F4A" w:rsidP="009F4420">
      <w:pPr>
        <w:pStyle w:val="a3"/>
        <w:numPr>
          <w:ilvl w:val="1"/>
          <w:numId w:val="3"/>
        </w:numPr>
        <w:spacing w:before="0" w:line="240" w:lineRule="auto"/>
        <w:ind w:hanging="706"/>
        <w:jc w:val="both"/>
        <w:rPr>
          <w:rFonts w:ascii="標楷體" w:eastAsia="標楷體" w:hAnsi="標楷體"/>
          <w:sz w:val="24"/>
        </w:rPr>
      </w:pPr>
      <w:r w:rsidRPr="004C52D5">
        <w:rPr>
          <w:rFonts w:ascii="標楷體" w:eastAsia="標楷體" w:hAnsi="標楷體"/>
          <w:sz w:val="24"/>
        </w:rPr>
        <w:t>檢查方法</w:t>
      </w:r>
    </w:p>
    <w:p w:rsidR="003C7F4A" w:rsidRPr="004C52D5" w:rsidRDefault="003C7F4A" w:rsidP="009F4420">
      <w:pPr>
        <w:pStyle w:val="1"/>
        <w:tabs>
          <w:tab w:val="left" w:pos="1418"/>
        </w:tabs>
        <w:spacing w:before="0"/>
        <w:ind w:leftChars="509" w:left="1222" w:firstLine="0"/>
        <w:rPr>
          <w:rFonts w:ascii="Times New Roman" w:eastAsia="標楷體"/>
          <w:sz w:val="24"/>
        </w:rPr>
      </w:pPr>
      <w:r w:rsidRPr="004C52D5">
        <w:rPr>
          <w:rFonts w:ascii="Times New Roman" w:eastAsia="標楷體" w:hint="eastAsia"/>
          <w:sz w:val="24"/>
        </w:rPr>
        <w:t>以目視確認有無變形</w:t>
      </w:r>
      <w:r w:rsidRPr="004C52D5">
        <w:rPr>
          <w:rFonts w:ascii="新細明體" w:eastAsia="新細明體" w:hAnsi="新細明體" w:hint="eastAsia"/>
          <w:sz w:val="24"/>
        </w:rPr>
        <w:t>、</w:t>
      </w:r>
      <w:r w:rsidRPr="004C52D5">
        <w:rPr>
          <w:rFonts w:ascii="Times New Roman" w:eastAsia="標楷體" w:hint="eastAsia"/>
          <w:sz w:val="24"/>
        </w:rPr>
        <w:t>腐蝕等</w:t>
      </w:r>
      <w:r w:rsidRPr="004C52D5">
        <w:rPr>
          <w:rFonts w:ascii="新細明體" w:eastAsia="新細明體" w:hAnsi="新細明體" w:hint="eastAsia"/>
          <w:sz w:val="24"/>
        </w:rPr>
        <w:t>，</w:t>
      </w:r>
      <w:r w:rsidRPr="004C52D5">
        <w:rPr>
          <w:rFonts w:ascii="Times New Roman" w:eastAsia="標楷體" w:hint="eastAsia"/>
          <w:sz w:val="24"/>
        </w:rPr>
        <w:t>及是否為取得經濟部標準檢驗局商品檢驗標識之產品</w:t>
      </w:r>
      <w:r w:rsidRPr="004C52D5">
        <w:rPr>
          <w:rFonts w:ascii="標楷體" w:eastAsia="標楷體" w:hAnsi="標楷體" w:hint="eastAsia"/>
          <w:sz w:val="24"/>
        </w:rPr>
        <w:t>。</w:t>
      </w:r>
    </w:p>
    <w:p w:rsidR="003C7F4A" w:rsidRPr="004C52D5" w:rsidRDefault="003C7F4A" w:rsidP="009F4420">
      <w:pPr>
        <w:pStyle w:val="a3"/>
        <w:numPr>
          <w:ilvl w:val="1"/>
          <w:numId w:val="3"/>
        </w:numPr>
        <w:spacing w:before="0" w:line="240" w:lineRule="auto"/>
        <w:ind w:hanging="706"/>
        <w:jc w:val="both"/>
        <w:rPr>
          <w:rFonts w:ascii="標楷體" w:eastAsia="標楷體" w:hAnsi="標楷體"/>
          <w:sz w:val="24"/>
        </w:rPr>
      </w:pPr>
      <w:r w:rsidRPr="004C52D5">
        <w:rPr>
          <w:rFonts w:ascii="標楷體" w:eastAsia="標楷體" w:hAnsi="標楷體"/>
          <w:sz w:val="24"/>
        </w:rPr>
        <w:t>判定方法</w:t>
      </w:r>
    </w:p>
    <w:p w:rsidR="003C7F4A" w:rsidRPr="004C52D5" w:rsidRDefault="003C7F4A" w:rsidP="009F4420">
      <w:pPr>
        <w:pStyle w:val="10"/>
        <w:ind w:leftChars="100" w:left="240" w:firstLineChars="400" w:firstLine="960"/>
        <w:rPr>
          <w:rFonts w:eastAsia="標楷體"/>
          <w:sz w:val="24"/>
        </w:rPr>
      </w:pPr>
      <w:r w:rsidRPr="004C52D5">
        <w:rPr>
          <w:rFonts w:eastAsia="標楷體"/>
          <w:sz w:val="24"/>
        </w:rPr>
        <w:t>應無變形</w:t>
      </w:r>
      <w:r w:rsidRPr="004C52D5">
        <w:rPr>
          <w:rFonts w:ascii="標楷體" w:eastAsia="標楷體" w:hAnsi="標楷體" w:hint="eastAsia"/>
          <w:sz w:val="24"/>
        </w:rPr>
        <w:t>、</w:t>
      </w:r>
      <w:r w:rsidRPr="004C52D5">
        <w:rPr>
          <w:rFonts w:eastAsia="標楷體" w:hint="eastAsia"/>
          <w:sz w:val="24"/>
        </w:rPr>
        <w:t>腐蝕等</w:t>
      </w:r>
      <w:r w:rsidRPr="004C52D5">
        <w:rPr>
          <w:rFonts w:ascii="新細明體" w:eastAsia="新細明體" w:hAnsi="新細明體" w:hint="eastAsia"/>
          <w:sz w:val="24"/>
        </w:rPr>
        <w:t>，</w:t>
      </w:r>
      <w:r w:rsidRPr="004C52D5">
        <w:rPr>
          <w:rFonts w:eastAsia="標楷體" w:hint="eastAsia"/>
          <w:sz w:val="24"/>
        </w:rPr>
        <w:t>且貼有商品檢驗合格標識</w:t>
      </w:r>
      <w:r w:rsidRPr="004C52D5">
        <w:rPr>
          <w:rFonts w:ascii="標楷體" w:eastAsia="標楷體" w:hAnsi="標楷體" w:hint="eastAsia"/>
          <w:sz w:val="24"/>
        </w:rPr>
        <w:t>。</w:t>
      </w:r>
    </w:p>
    <w:p w:rsidR="003C7F4A" w:rsidRPr="004C52D5" w:rsidRDefault="003C7F4A" w:rsidP="00564A0A">
      <w:pPr>
        <w:pStyle w:val="5"/>
        <w:spacing w:line="240" w:lineRule="auto"/>
        <w:ind w:left="993" w:hanging="709"/>
      </w:pPr>
      <w:r w:rsidRPr="004C52D5">
        <w:rPr>
          <w:rFonts w:hint="eastAsia"/>
        </w:rPr>
        <w:t>（三）配管、配件及閥類</w:t>
      </w:r>
    </w:p>
    <w:p w:rsidR="003C7F4A" w:rsidRPr="004C52D5" w:rsidRDefault="003C7F4A" w:rsidP="009F4420">
      <w:pPr>
        <w:pStyle w:val="a3"/>
        <w:numPr>
          <w:ilvl w:val="1"/>
          <w:numId w:val="4"/>
        </w:numPr>
        <w:spacing w:before="0" w:line="240" w:lineRule="auto"/>
        <w:ind w:hanging="706"/>
        <w:jc w:val="both"/>
        <w:rPr>
          <w:rFonts w:ascii="標楷體" w:eastAsia="標楷體" w:hAnsi="標楷體"/>
          <w:sz w:val="24"/>
        </w:rPr>
      </w:pPr>
      <w:r w:rsidRPr="004C52D5">
        <w:rPr>
          <w:rFonts w:ascii="標楷體" w:eastAsia="標楷體" w:hAnsi="標楷體"/>
          <w:sz w:val="24"/>
        </w:rPr>
        <w:t>檢查方法</w:t>
      </w:r>
    </w:p>
    <w:p w:rsidR="003C7F4A" w:rsidRPr="004C52D5" w:rsidRDefault="003C7F4A" w:rsidP="009F4420">
      <w:pPr>
        <w:pStyle w:val="10"/>
        <w:numPr>
          <w:ilvl w:val="2"/>
          <w:numId w:val="14"/>
        </w:numPr>
        <w:spacing w:line="240" w:lineRule="auto"/>
        <w:jc w:val="both"/>
        <w:rPr>
          <w:rFonts w:ascii="標楷體" w:eastAsia="標楷體" w:hAnsi="標楷體"/>
          <w:sz w:val="24"/>
        </w:rPr>
      </w:pPr>
      <w:r w:rsidRPr="004C52D5">
        <w:rPr>
          <w:rFonts w:eastAsia="標楷體"/>
          <w:sz w:val="24"/>
        </w:rPr>
        <w:t>立管及接頭</w:t>
      </w:r>
    </w:p>
    <w:p w:rsidR="003C7F4A" w:rsidRPr="004C52D5" w:rsidRDefault="003C7F4A" w:rsidP="009F4420">
      <w:pPr>
        <w:pStyle w:val="10"/>
        <w:ind w:leftChars="708" w:left="1699" w:firstLine="0"/>
        <w:rPr>
          <w:rFonts w:eastAsia="標楷體"/>
          <w:sz w:val="24"/>
        </w:rPr>
      </w:pPr>
      <w:r w:rsidRPr="004C52D5">
        <w:rPr>
          <w:rFonts w:eastAsia="標楷體" w:hint="eastAsia"/>
          <w:sz w:val="24"/>
        </w:rPr>
        <w:t>以目視確認有無洩漏</w:t>
      </w:r>
      <w:r w:rsidRPr="004C52D5">
        <w:rPr>
          <w:rFonts w:ascii="新細明體" w:eastAsia="新細明體" w:hAnsi="新細明體" w:hint="eastAsia"/>
          <w:sz w:val="24"/>
        </w:rPr>
        <w:t>、</w:t>
      </w:r>
      <w:r w:rsidRPr="004C52D5">
        <w:rPr>
          <w:rFonts w:eastAsia="標楷體" w:hint="eastAsia"/>
          <w:sz w:val="24"/>
        </w:rPr>
        <w:t>變形等及被利用作為其他東西之支撐</w:t>
      </w:r>
      <w:r w:rsidRPr="004C52D5">
        <w:rPr>
          <w:rFonts w:ascii="新細明體" w:eastAsia="新細明體" w:hAnsi="新細明體" w:hint="eastAsia"/>
          <w:sz w:val="24"/>
        </w:rPr>
        <w:t>、</w:t>
      </w:r>
      <w:r w:rsidRPr="004C52D5">
        <w:rPr>
          <w:rFonts w:eastAsia="標楷體" w:hint="eastAsia"/>
          <w:sz w:val="24"/>
        </w:rPr>
        <w:t>吊架等</w:t>
      </w:r>
      <w:r w:rsidRPr="004C52D5">
        <w:rPr>
          <w:rFonts w:ascii="標楷體" w:eastAsia="標楷體" w:hAnsi="標楷體" w:hint="eastAsia"/>
          <w:sz w:val="24"/>
        </w:rPr>
        <w:t>。</w:t>
      </w:r>
    </w:p>
    <w:p w:rsidR="003C7F4A" w:rsidRPr="004C52D5" w:rsidRDefault="003C7F4A" w:rsidP="009F4420">
      <w:pPr>
        <w:pStyle w:val="10"/>
        <w:numPr>
          <w:ilvl w:val="2"/>
          <w:numId w:val="14"/>
        </w:numPr>
        <w:spacing w:line="240" w:lineRule="auto"/>
        <w:jc w:val="both"/>
        <w:rPr>
          <w:rFonts w:eastAsia="標楷體"/>
          <w:sz w:val="24"/>
        </w:rPr>
      </w:pPr>
      <w:r w:rsidRPr="004C52D5">
        <w:rPr>
          <w:rFonts w:eastAsia="標楷體"/>
          <w:sz w:val="24"/>
        </w:rPr>
        <w:t>立管固定用之支撐及吊架</w:t>
      </w:r>
      <w:r w:rsidRPr="004C52D5">
        <w:rPr>
          <w:rFonts w:eastAsia="標楷體" w:hint="eastAsia"/>
          <w:sz w:val="24"/>
        </w:rPr>
        <w:t xml:space="preserve"> </w:t>
      </w:r>
    </w:p>
    <w:p w:rsidR="003C7F4A" w:rsidRPr="004C52D5" w:rsidRDefault="003C7F4A" w:rsidP="009F4420">
      <w:pPr>
        <w:pStyle w:val="10"/>
        <w:ind w:leftChars="708" w:left="2366" w:hangingChars="278" w:hanging="667"/>
        <w:rPr>
          <w:rFonts w:ascii="標楷體" w:eastAsia="標楷體" w:hAnsi="標楷體"/>
          <w:sz w:val="24"/>
        </w:rPr>
      </w:pPr>
      <w:r w:rsidRPr="004C52D5">
        <w:rPr>
          <w:rFonts w:eastAsia="標楷體" w:hint="eastAsia"/>
          <w:sz w:val="24"/>
        </w:rPr>
        <w:t>以目視及手觸摸確認有無脫落</w:t>
      </w:r>
      <w:r w:rsidRPr="004C52D5">
        <w:rPr>
          <w:rFonts w:ascii="新細明體" w:eastAsia="新細明體" w:hAnsi="新細明體" w:hint="eastAsia"/>
          <w:sz w:val="24"/>
        </w:rPr>
        <w:t>、</w:t>
      </w:r>
      <w:r w:rsidRPr="004C52D5">
        <w:rPr>
          <w:rFonts w:eastAsia="標楷體" w:hint="eastAsia"/>
          <w:sz w:val="24"/>
        </w:rPr>
        <w:t>彎曲</w:t>
      </w:r>
      <w:r w:rsidRPr="004C52D5">
        <w:rPr>
          <w:rFonts w:ascii="新細明體" w:eastAsia="新細明體" w:hAnsi="新細明體" w:hint="eastAsia"/>
          <w:sz w:val="24"/>
        </w:rPr>
        <w:t>、</w:t>
      </w:r>
      <w:r w:rsidRPr="004C52D5">
        <w:rPr>
          <w:rFonts w:eastAsia="標楷體" w:hint="eastAsia"/>
          <w:sz w:val="24"/>
        </w:rPr>
        <w:t>鬆動等</w:t>
      </w:r>
      <w:r w:rsidRPr="004C52D5">
        <w:rPr>
          <w:rFonts w:ascii="標楷體" w:eastAsia="標楷體" w:hAnsi="標楷體" w:hint="eastAsia"/>
          <w:sz w:val="24"/>
        </w:rPr>
        <w:t>。</w:t>
      </w:r>
    </w:p>
    <w:p w:rsidR="00564A0A" w:rsidRPr="004C52D5" w:rsidRDefault="00564A0A" w:rsidP="009F4420">
      <w:pPr>
        <w:pStyle w:val="10"/>
        <w:ind w:leftChars="708" w:left="2366" w:hangingChars="278" w:hanging="667"/>
        <w:rPr>
          <w:rFonts w:eastAsia="標楷體"/>
          <w:sz w:val="24"/>
        </w:rPr>
      </w:pPr>
    </w:p>
    <w:p w:rsidR="003C7F4A" w:rsidRPr="004C52D5" w:rsidRDefault="003C7F4A" w:rsidP="009F4420">
      <w:pPr>
        <w:pStyle w:val="10"/>
        <w:numPr>
          <w:ilvl w:val="2"/>
          <w:numId w:val="14"/>
        </w:numPr>
        <w:spacing w:line="240" w:lineRule="auto"/>
        <w:jc w:val="both"/>
        <w:rPr>
          <w:rFonts w:eastAsia="標楷體"/>
          <w:sz w:val="24"/>
        </w:rPr>
      </w:pPr>
      <w:r w:rsidRPr="004C52D5">
        <w:rPr>
          <w:rFonts w:eastAsia="標楷體"/>
          <w:sz w:val="24"/>
        </w:rPr>
        <w:lastRenderedPageBreak/>
        <w:t>閥類</w:t>
      </w:r>
    </w:p>
    <w:p w:rsidR="003C7F4A" w:rsidRPr="004C52D5" w:rsidRDefault="003C7F4A" w:rsidP="009F4420">
      <w:pPr>
        <w:pStyle w:val="10"/>
        <w:ind w:leftChars="708" w:left="2366" w:hangingChars="278" w:hanging="667"/>
        <w:rPr>
          <w:rFonts w:ascii="標楷體" w:eastAsia="標楷體" w:hAnsi="標楷體"/>
          <w:sz w:val="24"/>
        </w:rPr>
      </w:pPr>
      <w:r w:rsidRPr="004C52D5">
        <w:rPr>
          <w:rFonts w:ascii="標楷體" w:eastAsia="標楷體" w:hAnsi="標楷體" w:hint="eastAsia"/>
          <w:sz w:val="24"/>
        </w:rPr>
        <w:t>以目視確認有無洩漏</w:t>
      </w:r>
      <w:r w:rsidRPr="004C52D5">
        <w:rPr>
          <w:rFonts w:ascii="新細明體" w:eastAsia="新細明體" w:hAnsi="新細明體" w:hint="eastAsia"/>
          <w:sz w:val="24"/>
        </w:rPr>
        <w:t>、</w:t>
      </w:r>
      <w:r w:rsidRPr="004C52D5">
        <w:rPr>
          <w:rFonts w:ascii="標楷體" w:eastAsia="標楷體" w:hAnsi="標楷體" w:hint="eastAsia"/>
          <w:sz w:val="24"/>
        </w:rPr>
        <w:t>變形等</w:t>
      </w:r>
      <w:r w:rsidRPr="004C52D5">
        <w:rPr>
          <w:rFonts w:ascii="新細明體" w:eastAsia="新細明體" w:hAnsi="新細明體" w:hint="eastAsia"/>
          <w:sz w:val="24"/>
        </w:rPr>
        <w:t>，</w:t>
      </w:r>
      <w:r w:rsidRPr="004C52D5">
        <w:rPr>
          <w:rFonts w:ascii="標楷體" w:eastAsia="標楷體" w:hAnsi="標楷體" w:hint="eastAsia"/>
          <w:sz w:val="24"/>
        </w:rPr>
        <w:t>及開、關位置是否正常。</w:t>
      </w:r>
    </w:p>
    <w:p w:rsidR="003C7F4A" w:rsidRPr="004C52D5" w:rsidRDefault="003C7F4A" w:rsidP="009F4420">
      <w:pPr>
        <w:pStyle w:val="10"/>
        <w:numPr>
          <w:ilvl w:val="2"/>
          <w:numId w:val="14"/>
        </w:numPr>
        <w:spacing w:line="240" w:lineRule="auto"/>
        <w:jc w:val="both"/>
        <w:rPr>
          <w:rFonts w:eastAsia="標楷體"/>
          <w:sz w:val="24"/>
        </w:rPr>
      </w:pPr>
      <w:r w:rsidRPr="004C52D5">
        <w:rPr>
          <w:rFonts w:eastAsia="標楷體"/>
          <w:sz w:val="24"/>
        </w:rPr>
        <w:t>過濾裝置</w:t>
      </w:r>
    </w:p>
    <w:p w:rsidR="003C7F4A" w:rsidRPr="004C52D5" w:rsidRDefault="003C7F4A" w:rsidP="009F4420">
      <w:pPr>
        <w:pStyle w:val="10"/>
        <w:ind w:leftChars="708" w:left="1699" w:firstLine="0"/>
        <w:rPr>
          <w:rFonts w:ascii="標楷體" w:eastAsia="標楷體" w:hAnsi="標楷體"/>
          <w:sz w:val="24"/>
        </w:rPr>
      </w:pPr>
      <w:r w:rsidRPr="004C52D5">
        <w:rPr>
          <w:rFonts w:ascii="標楷體" w:eastAsia="標楷體" w:hAnsi="標楷體" w:hint="eastAsia"/>
          <w:sz w:val="24"/>
        </w:rPr>
        <w:t>以目視確認有無洩漏</w:t>
      </w:r>
      <w:r w:rsidRPr="004C52D5">
        <w:rPr>
          <w:rFonts w:ascii="新細明體" w:eastAsia="新細明體" w:hAnsi="新細明體" w:hint="eastAsia"/>
          <w:sz w:val="24"/>
        </w:rPr>
        <w:t>、</w:t>
      </w:r>
      <w:r w:rsidRPr="004C52D5">
        <w:rPr>
          <w:rFonts w:ascii="標楷體" w:eastAsia="標楷體" w:hAnsi="標楷體" w:hint="eastAsia"/>
          <w:sz w:val="24"/>
        </w:rPr>
        <w:t>變形等。</w:t>
      </w:r>
    </w:p>
    <w:p w:rsidR="003C7F4A" w:rsidRPr="004C52D5" w:rsidRDefault="003C7F4A" w:rsidP="009F4420">
      <w:pPr>
        <w:pStyle w:val="a3"/>
        <w:numPr>
          <w:ilvl w:val="1"/>
          <w:numId w:val="4"/>
        </w:numPr>
        <w:spacing w:before="0" w:line="240" w:lineRule="auto"/>
        <w:ind w:hanging="706"/>
        <w:jc w:val="both"/>
        <w:rPr>
          <w:rFonts w:ascii="標楷體" w:eastAsia="標楷體" w:hAnsi="標楷體"/>
          <w:sz w:val="24"/>
        </w:rPr>
      </w:pPr>
      <w:r w:rsidRPr="004C52D5">
        <w:rPr>
          <w:rFonts w:ascii="標楷體" w:eastAsia="標楷體" w:hAnsi="標楷體"/>
          <w:sz w:val="24"/>
        </w:rPr>
        <w:t>判定方法</w:t>
      </w:r>
    </w:p>
    <w:p w:rsidR="003C7F4A" w:rsidRPr="004C52D5" w:rsidRDefault="003C7F4A" w:rsidP="009F4420">
      <w:pPr>
        <w:pStyle w:val="10"/>
        <w:ind w:hanging="1138"/>
        <w:rPr>
          <w:rFonts w:eastAsia="標楷體"/>
          <w:sz w:val="24"/>
        </w:rPr>
      </w:pPr>
      <w:r w:rsidRPr="004C52D5">
        <w:rPr>
          <w:rFonts w:eastAsia="標楷體"/>
          <w:sz w:val="24"/>
        </w:rPr>
        <w:t>（</w:t>
      </w:r>
      <w:r w:rsidRPr="004C52D5">
        <w:rPr>
          <w:rFonts w:eastAsia="標楷體"/>
          <w:sz w:val="24"/>
        </w:rPr>
        <w:t>1</w:t>
      </w:r>
      <w:r w:rsidRPr="004C52D5">
        <w:rPr>
          <w:rFonts w:eastAsia="標楷體"/>
          <w:sz w:val="24"/>
        </w:rPr>
        <w:t>）立管及接頭</w:t>
      </w:r>
    </w:p>
    <w:p w:rsidR="00C47305" w:rsidRPr="004C52D5" w:rsidRDefault="003C7F4A" w:rsidP="009F4420">
      <w:pPr>
        <w:pStyle w:val="10"/>
        <w:numPr>
          <w:ilvl w:val="3"/>
          <w:numId w:val="1"/>
        </w:numPr>
        <w:spacing w:line="240" w:lineRule="auto"/>
        <w:ind w:hanging="360"/>
        <w:jc w:val="both"/>
        <w:rPr>
          <w:rFonts w:ascii="標楷體" w:eastAsia="標楷體" w:hAnsi="標楷體"/>
          <w:sz w:val="24"/>
        </w:rPr>
      </w:pPr>
      <w:r w:rsidRPr="004C52D5">
        <w:rPr>
          <w:rFonts w:ascii="標楷體" w:eastAsia="標楷體" w:hAnsi="標楷體"/>
          <w:sz w:val="24"/>
        </w:rPr>
        <w:t>應無洩漏、變形、損傷等。</w:t>
      </w:r>
    </w:p>
    <w:p w:rsidR="003C7F4A" w:rsidRPr="004C52D5" w:rsidRDefault="003C7F4A" w:rsidP="009F4420">
      <w:pPr>
        <w:pStyle w:val="10"/>
        <w:numPr>
          <w:ilvl w:val="3"/>
          <w:numId w:val="1"/>
        </w:numPr>
        <w:spacing w:line="240" w:lineRule="auto"/>
        <w:ind w:hanging="360"/>
        <w:jc w:val="both"/>
        <w:rPr>
          <w:rFonts w:ascii="標楷體" w:eastAsia="標楷體" w:hAnsi="標楷體"/>
          <w:sz w:val="24"/>
        </w:rPr>
      </w:pPr>
      <w:r w:rsidRPr="004C52D5">
        <w:rPr>
          <w:rFonts w:ascii="標楷體" w:eastAsia="標楷體" w:hAnsi="標楷體" w:hint="eastAsia"/>
          <w:sz w:val="24"/>
        </w:rPr>
        <w:t>應無被利用為支撐、吊架等。</w:t>
      </w:r>
    </w:p>
    <w:p w:rsidR="003C7F4A" w:rsidRPr="004C52D5" w:rsidRDefault="003C7F4A" w:rsidP="009F4420">
      <w:pPr>
        <w:pStyle w:val="10"/>
        <w:ind w:hanging="1138"/>
        <w:rPr>
          <w:rFonts w:ascii="標楷體" w:eastAsia="標楷體" w:hAnsi="標楷體"/>
          <w:sz w:val="24"/>
        </w:rPr>
      </w:pPr>
      <w:r w:rsidRPr="004C52D5">
        <w:rPr>
          <w:rFonts w:eastAsia="標楷體"/>
          <w:sz w:val="24"/>
        </w:rPr>
        <w:t>（</w:t>
      </w:r>
      <w:r w:rsidRPr="004C52D5">
        <w:rPr>
          <w:rFonts w:eastAsia="標楷體" w:hint="eastAsia"/>
          <w:sz w:val="24"/>
        </w:rPr>
        <w:t>2</w:t>
      </w:r>
      <w:r w:rsidRPr="004C52D5">
        <w:rPr>
          <w:rFonts w:eastAsia="標楷體"/>
          <w:sz w:val="24"/>
        </w:rPr>
        <w:t>）立管固定用之支撐及吊架</w:t>
      </w:r>
      <w:r w:rsidRPr="004C52D5">
        <w:rPr>
          <w:rFonts w:ascii="標楷體" w:eastAsia="標楷體" w:hAnsi="標楷體" w:hint="eastAsia"/>
          <w:sz w:val="24"/>
        </w:rPr>
        <w:t xml:space="preserve"> </w:t>
      </w:r>
    </w:p>
    <w:p w:rsidR="003C7F4A" w:rsidRPr="004C52D5" w:rsidRDefault="003C7F4A" w:rsidP="009F4420">
      <w:pPr>
        <w:pStyle w:val="10"/>
        <w:ind w:leftChars="650" w:left="2369" w:hangingChars="337" w:hanging="809"/>
        <w:rPr>
          <w:rFonts w:eastAsia="標楷體"/>
          <w:sz w:val="24"/>
        </w:rPr>
      </w:pPr>
      <w:r w:rsidRPr="004C52D5">
        <w:rPr>
          <w:rFonts w:eastAsia="標楷體" w:hint="eastAsia"/>
          <w:sz w:val="24"/>
        </w:rPr>
        <w:t>應無脫落</w:t>
      </w:r>
      <w:r w:rsidRPr="004C52D5">
        <w:rPr>
          <w:rFonts w:ascii="新細明體" w:eastAsia="新細明體" w:hAnsi="新細明體" w:hint="eastAsia"/>
          <w:sz w:val="24"/>
        </w:rPr>
        <w:t>、</w:t>
      </w:r>
      <w:r w:rsidRPr="004C52D5">
        <w:rPr>
          <w:rFonts w:eastAsia="標楷體" w:hint="eastAsia"/>
          <w:sz w:val="24"/>
        </w:rPr>
        <w:t>彎曲</w:t>
      </w:r>
      <w:r w:rsidRPr="004C52D5">
        <w:rPr>
          <w:rFonts w:ascii="新細明體" w:eastAsia="新細明體" w:hAnsi="新細明體" w:hint="eastAsia"/>
          <w:sz w:val="24"/>
        </w:rPr>
        <w:t>、</w:t>
      </w:r>
      <w:r w:rsidRPr="004C52D5">
        <w:rPr>
          <w:rFonts w:eastAsia="標楷體" w:hint="eastAsia"/>
          <w:sz w:val="24"/>
        </w:rPr>
        <w:t>鬆動等</w:t>
      </w:r>
      <w:r w:rsidRPr="004C52D5">
        <w:rPr>
          <w:rFonts w:ascii="標楷體" w:eastAsia="標楷體" w:hAnsi="標楷體" w:hint="eastAsia"/>
          <w:sz w:val="24"/>
        </w:rPr>
        <w:t>。</w:t>
      </w:r>
    </w:p>
    <w:p w:rsidR="003C7F4A" w:rsidRPr="004C52D5" w:rsidRDefault="003C7F4A" w:rsidP="009F4420">
      <w:pPr>
        <w:pStyle w:val="10"/>
        <w:ind w:hanging="1138"/>
        <w:rPr>
          <w:rFonts w:eastAsia="標楷體"/>
          <w:sz w:val="24"/>
        </w:rPr>
      </w:pPr>
      <w:r w:rsidRPr="004C52D5">
        <w:rPr>
          <w:rFonts w:eastAsia="標楷體"/>
          <w:sz w:val="24"/>
        </w:rPr>
        <w:t>（</w:t>
      </w:r>
      <w:r w:rsidRPr="004C52D5">
        <w:rPr>
          <w:rFonts w:eastAsia="標楷體" w:hint="eastAsia"/>
          <w:sz w:val="24"/>
        </w:rPr>
        <w:t>3</w:t>
      </w:r>
      <w:r w:rsidRPr="004C52D5">
        <w:rPr>
          <w:rFonts w:eastAsia="標楷體"/>
          <w:sz w:val="24"/>
        </w:rPr>
        <w:t>）閥類</w:t>
      </w:r>
    </w:p>
    <w:p w:rsidR="003C7F4A" w:rsidRPr="004C52D5" w:rsidRDefault="003C7F4A" w:rsidP="009F4420">
      <w:pPr>
        <w:pStyle w:val="10"/>
        <w:numPr>
          <w:ilvl w:val="3"/>
          <w:numId w:val="32"/>
        </w:numPr>
        <w:spacing w:line="240" w:lineRule="auto"/>
        <w:ind w:hanging="360"/>
        <w:jc w:val="both"/>
        <w:rPr>
          <w:rFonts w:ascii="標楷體" w:eastAsia="標楷體" w:hAnsi="標楷體"/>
          <w:sz w:val="24"/>
        </w:rPr>
      </w:pPr>
      <w:r w:rsidRPr="004C52D5">
        <w:rPr>
          <w:rFonts w:ascii="標楷體" w:eastAsia="標楷體" w:hAnsi="標楷體"/>
          <w:sz w:val="24"/>
        </w:rPr>
        <w:t>應無洩漏、變形、損傷等。</w:t>
      </w:r>
    </w:p>
    <w:p w:rsidR="003C7F4A" w:rsidRPr="004C52D5" w:rsidRDefault="003C7F4A" w:rsidP="009F4420">
      <w:pPr>
        <w:pStyle w:val="10"/>
        <w:numPr>
          <w:ilvl w:val="3"/>
          <w:numId w:val="32"/>
        </w:numPr>
        <w:spacing w:line="240" w:lineRule="auto"/>
        <w:ind w:hanging="360"/>
        <w:jc w:val="both"/>
        <w:rPr>
          <w:rFonts w:ascii="標楷體" w:eastAsia="標楷體" w:hAnsi="標楷體"/>
          <w:sz w:val="24"/>
        </w:rPr>
      </w:pPr>
      <w:r w:rsidRPr="004C52D5">
        <w:rPr>
          <w:rFonts w:ascii="標楷體" w:eastAsia="標楷體" w:hAnsi="標楷體" w:hint="eastAsia"/>
          <w:sz w:val="24"/>
        </w:rPr>
        <w:t>「常時開」或「常時關」之標示及開、關位置應保持正常。</w:t>
      </w:r>
    </w:p>
    <w:p w:rsidR="003C7F4A" w:rsidRPr="004C52D5" w:rsidRDefault="003C7F4A" w:rsidP="009F4420">
      <w:pPr>
        <w:pStyle w:val="10"/>
        <w:ind w:hanging="1138"/>
        <w:rPr>
          <w:rFonts w:ascii="標楷體" w:eastAsia="標楷體" w:hAnsi="標楷體"/>
          <w:sz w:val="24"/>
        </w:rPr>
      </w:pPr>
      <w:r w:rsidRPr="004C52D5">
        <w:rPr>
          <w:rFonts w:eastAsia="標楷體"/>
          <w:sz w:val="24"/>
        </w:rPr>
        <w:t>（</w:t>
      </w:r>
      <w:r w:rsidRPr="004C52D5">
        <w:rPr>
          <w:rFonts w:eastAsia="標楷體" w:hint="eastAsia"/>
          <w:sz w:val="24"/>
        </w:rPr>
        <w:t>4</w:t>
      </w:r>
      <w:r w:rsidRPr="004C52D5">
        <w:rPr>
          <w:rFonts w:eastAsia="標楷體"/>
          <w:sz w:val="24"/>
        </w:rPr>
        <w:t>）過濾裝置</w:t>
      </w:r>
    </w:p>
    <w:p w:rsidR="003C7F4A" w:rsidRPr="004C52D5" w:rsidRDefault="003C7F4A" w:rsidP="009F4420">
      <w:pPr>
        <w:pStyle w:val="10"/>
        <w:ind w:leftChars="650" w:left="1560" w:firstLine="0"/>
        <w:rPr>
          <w:rFonts w:ascii="標楷體" w:eastAsia="標楷體" w:hAnsi="標楷體"/>
          <w:sz w:val="24"/>
        </w:rPr>
      </w:pPr>
      <w:r w:rsidRPr="004C52D5">
        <w:rPr>
          <w:rFonts w:ascii="標楷體" w:eastAsia="標楷體" w:hAnsi="標楷體" w:hint="eastAsia"/>
          <w:sz w:val="24"/>
        </w:rPr>
        <w:t>應無洩漏</w:t>
      </w:r>
      <w:r w:rsidRPr="004C52D5">
        <w:rPr>
          <w:rFonts w:ascii="新細明體" w:eastAsia="新細明體" w:hAnsi="新細明體" w:hint="eastAsia"/>
          <w:sz w:val="24"/>
        </w:rPr>
        <w:t>、</w:t>
      </w:r>
      <w:r w:rsidRPr="004C52D5">
        <w:rPr>
          <w:rFonts w:ascii="標楷體" w:eastAsia="標楷體" w:hAnsi="標楷體" w:hint="eastAsia"/>
          <w:sz w:val="24"/>
        </w:rPr>
        <w:t>變形</w:t>
      </w:r>
      <w:r w:rsidRPr="004C52D5">
        <w:rPr>
          <w:rFonts w:ascii="新細明體" w:eastAsia="新細明體" w:hAnsi="新細明體" w:hint="eastAsia"/>
          <w:sz w:val="24"/>
        </w:rPr>
        <w:t>、</w:t>
      </w:r>
      <w:r w:rsidRPr="004C52D5">
        <w:rPr>
          <w:rFonts w:ascii="標楷體" w:eastAsia="標楷體" w:hAnsi="標楷體" w:hint="eastAsia"/>
          <w:sz w:val="24"/>
        </w:rPr>
        <w:t>損傷等。</w:t>
      </w:r>
    </w:p>
    <w:p w:rsidR="003C7F4A" w:rsidRPr="004C52D5" w:rsidRDefault="003C7F4A" w:rsidP="00564A0A">
      <w:pPr>
        <w:pStyle w:val="5"/>
        <w:spacing w:line="240" w:lineRule="auto"/>
        <w:ind w:left="993" w:hanging="709"/>
      </w:pPr>
      <w:r w:rsidRPr="004C52D5">
        <w:rPr>
          <w:rFonts w:hint="eastAsia"/>
        </w:rPr>
        <w:t>（四）撒水頭</w:t>
      </w:r>
    </w:p>
    <w:p w:rsidR="003C7F4A" w:rsidRPr="004C52D5" w:rsidRDefault="003C7F4A" w:rsidP="009F4420">
      <w:pPr>
        <w:pStyle w:val="a3"/>
        <w:numPr>
          <w:ilvl w:val="1"/>
          <w:numId w:val="5"/>
        </w:numPr>
        <w:spacing w:before="0" w:line="240" w:lineRule="auto"/>
        <w:ind w:hanging="706"/>
        <w:jc w:val="both"/>
        <w:rPr>
          <w:rFonts w:ascii="標楷體" w:eastAsia="標楷體" w:hAnsi="標楷體"/>
          <w:sz w:val="24"/>
        </w:rPr>
      </w:pPr>
      <w:r w:rsidRPr="004C52D5">
        <w:rPr>
          <w:rFonts w:ascii="標楷體" w:eastAsia="標楷體" w:hAnsi="標楷體"/>
          <w:sz w:val="24"/>
        </w:rPr>
        <w:t>檢查方法</w:t>
      </w:r>
    </w:p>
    <w:p w:rsidR="003C7F4A" w:rsidRPr="004C52D5" w:rsidRDefault="003C7F4A" w:rsidP="009F4420">
      <w:pPr>
        <w:pStyle w:val="10"/>
        <w:ind w:hanging="1138"/>
        <w:rPr>
          <w:rFonts w:eastAsia="標楷體"/>
          <w:sz w:val="24"/>
        </w:rPr>
      </w:pPr>
      <w:r w:rsidRPr="004C52D5">
        <w:rPr>
          <w:rFonts w:eastAsia="標楷體"/>
          <w:sz w:val="24"/>
        </w:rPr>
        <w:t>（</w:t>
      </w:r>
      <w:r w:rsidRPr="004C52D5">
        <w:rPr>
          <w:rFonts w:eastAsia="標楷體"/>
          <w:sz w:val="24"/>
        </w:rPr>
        <w:t>1</w:t>
      </w:r>
      <w:r w:rsidRPr="004C52D5">
        <w:rPr>
          <w:rFonts w:eastAsia="標楷體"/>
          <w:sz w:val="24"/>
        </w:rPr>
        <w:t>）外形</w:t>
      </w:r>
    </w:p>
    <w:p w:rsidR="003C7F4A" w:rsidRPr="004C52D5" w:rsidRDefault="003C7F4A" w:rsidP="009F4420">
      <w:pPr>
        <w:pStyle w:val="10"/>
        <w:numPr>
          <w:ilvl w:val="3"/>
          <w:numId w:val="16"/>
        </w:numPr>
        <w:spacing w:line="240" w:lineRule="auto"/>
        <w:ind w:hanging="360"/>
        <w:jc w:val="both"/>
        <w:rPr>
          <w:rFonts w:ascii="標楷體" w:eastAsia="標楷體" w:hAnsi="標楷體"/>
          <w:sz w:val="24"/>
        </w:rPr>
      </w:pPr>
      <w:r w:rsidRPr="004C52D5">
        <w:rPr>
          <w:rFonts w:ascii="標楷體" w:eastAsia="標楷體" w:hAnsi="標楷體"/>
          <w:sz w:val="24"/>
        </w:rPr>
        <w:t>以目視確認有無洩漏、變形等。</w:t>
      </w:r>
    </w:p>
    <w:p w:rsidR="003C7F4A" w:rsidRPr="004C52D5" w:rsidRDefault="003C7F4A" w:rsidP="009F4420">
      <w:pPr>
        <w:pStyle w:val="10"/>
        <w:numPr>
          <w:ilvl w:val="3"/>
          <w:numId w:val="16"/>
        </w:numPr>
        <w:spacing w:line="240" w:lineRule="auto"/>
        <w:ind w:hanging="360"/>
        <w:jc w:val="both"/>
        <w:rPr>
          <w:rFonts w:ascii="標楷體" w:eastAsia="標楷體" w:hAnsi="標楷體"/>
          <w:sz w:val="24"/>
        </w:rPr>
      </w:pPr>
      <w:r w:rsidRPr="004C52D5">
        <w:rPr>
          <w:rFonts w:ascii="標楷體" w:eastAsia="標楷體" w:hAnsi="標楷體" w:hint="eastAsia"/>
          <w:sz w:val="24"/>
        </w:rPr>
        <w:t>以目視確認有無被利用作為支撐、吊架使用等。</w:t>
      </w:r>
    </w:p>
    <w:p w:rsidR="003C7F4A" w:rsidRPr="004C52D5" w:rsidRDefault="003C7F4A" w:rsidP="009F4420">
      <w:pPr>
        <w:pStyle w:val="10"/>
        <w:ind w:hanging="1138"/>
        <w:rPr>
          <w:rFonts w:ascii="標楷體" w:eastAsia="標楷體" w:hAnsi="標楷體"/>
          <w:sz w:val="24"/>
        </w:rPr>
      </w:pPr>
      <w:r w:rsidRPr="004C52D5">
        <w:rPr>
          <w:rFonts w:eastAsia="標楷體"/>
          <w:sz w:val="24"/>
        </w:rPr>
        <w:t>（</w:t>
      </w:r>
      <w:r w:rsidRPr="004C52D5">
        <w:rPr>
          <w:rFonts w:eastAsia="標楷體" w:hint="eastAsia"/>
          <w:sz w:val="24"/>
        </w:rPr>
        <w:t>2</w:t>
      </w:r>
      <w:r w:rsidRPr="004C52D5">
        <w:rPr>
          <w:rFonts w:eastAsia="標楷體"/>
          <w:sz w:val="24"/>
        </w:rPr>
        <w:t>）感熱及撒水分布障礙</w:t>
      </w:r>
      <w:r w:rsidRPr="004C52D5">
        <w:rPr>
          <w:rFonts w:ascii="標楷體" w:eastAsia="標楷體" w:hAnsi="標楷體" w:hint="eastAsia"/>
          <w:sz w:val="24"/>
        </w:rPr>
        <w:t xml:space="preserve"> </w:t>
      </w:r>
    </w:p>
    <w:p w:rsidR="003C7F4A" w:rsidRPr="004C52D5" w:rsidRDefault="003C7F4A" w:rsidP="009F4420">
      <w:pPr>
        <w:pStyle w:val="10"/>
        <w:ind w:leftChars="650" w:left="2369" w:hangingChars="337" w:hanging="809"/>
        <w:rPr>
          <w:rFonts w:eastAsia="標楷體"/>
          <w:sz w:val="24"/>
        </w:rPr>
      </w:pPr>
      <w:r w:rsidRPr="004C52D5">
        <w:rPr>
          <w:rFonts w:eastAsia="標楷體" w:hint="eastAsia"/>
          <w:sz w:val="24"/>
        </w:rPr>
        <w:t>以目視確認周圍有無感熱及撒水分布之障礙</w:t>
      </w:r>
      <w:r w:rsidRPr="004C52D5">
        <w:rPr>
          <w:rFonts w:ascii="標楷體" w:eastAsia="標楷體" w:hAnsi="標楷體" w:hint="eastAsia"/>
          <w:sz w:val="24"/>
        </w:rPr>
        <w:t>。</w:t>
      </w:r>
    </w:p>
    <w:p w:rsidR="003C7F4A" w:rsidRPr="004C52D5" w:rsidRDefault="003C7F4A" w:rsidP="009F4420">
      <w:pPr>
        <w:pStyle w:val="a3"/>
        <w:numPr>
          <w:ilvl w:val="1"/>
          <w:numId w:val="5"/>
        </w:numPr>
        <w:spacing w:before="0" w:line="240" w:lineRule="auto"/>
        <w:ind w:hanging="706"/>
        <w:jc w:val="both"/>
        <w:rPr>
          <w:rFonts w:ascii="標楷體" w:eastAsia="標楷體" w:hAnsi="標楷體"/>
          <w:sz w:val="24"/>
        </w:rPr>
      </w:pPr>
      <w:r w:rsidRPr="004C52D5">
        <w:rPr>
          <w:rFonts w:ascii="標楷體" w:eastAsia="標楷體" w:hAnsi="標楷體"/>
          <w:sz w:val="24"/>
        </w:rPr>
        <w:t>判定方法</w:t>
      </w:r>
    </w:p>
    <w:p w:rsidR="003C7F4A" w:rsidRPr="004C52D5" w:rsidRDefault="003C7F4A" w:rsidP="009F4420">
      <w:pPr>
        <w:pStyle w:val="10"/>
        <w:ind w:hanging="1138"/>
        <w:rPr>
          <w:rFonts w:eastAsia="標楷體"/>
          <w:sz w:val="24"/>
        </w:rPr>
      </w:pPr>
      <w:r w:rsidRPr="004C52D5">
        <w:rPr>
          <w:rFonts w:eastAsia="標楷體"/>
          <w:sz w:val="24"/>
        </w:rPr>
        <w:t>（</w:t>
      </w:r>
      <w:r w:rsidRPr="004C52D5">
        <w:rPr>
          <w:rFonts w:eastAsia="標楷體"/>
          <w:sz w:val="24"/>
        </w:rPr>
        <w:t>1</w:t>
      </w:r>
      <w:r w:rsidRPr="004C52D5">
        <w:rPr>
          <w:rFonts w:eastAsia="標楷體"/>
          <w:sz w:val="24"/>
        </w:rPr>
        <w:t>）外形</w:t>
      </w:r>
    </w:p>
    <w:p w:rsidR="003C7F4A" w:rsidRPr="004C52D5" w:rsidRDefault="003C7F4A" w:rsidP="009F4420">
      <w:pPr>
        <w:pStyle w:val="10"/>
        <w:numPr>
          <w:ilvl w:val="3"/>
          <w:numId w:val="17"/>
        </w:numPr>
        <w:spacing w:line="240" w:lineRule="auto"/>
        <w:ind w:hanging="360"/>
        <w:jc w:val="both"/>
        <w:rPr>
          <w:rFonts w:ascii="標楷體" w:eastAsia="標楷體" w:hAnsi="標楷體"/>
          <w:sz w:val="24"/>
        </w:rPr>
      </w:pPr>
      <w:r w:rsidRPr="004C52D5">
        <w:rPr>
          <w:rFonts w:ascii="標楷體" w:eastAsia="標楷體" w:hAnsi="標楷體"/>
          <w:sz w:val="24"/>
        </w:rPr>
        <w:t>應無洩漏、變形等。</w:t>
      </w:r>
    </w:p>
    <w:p w:rsidR="003C7F4A" w:rsidRPr="004C52D5" w:rsidRDefault="003C7F4A" w:rsidP="009F4420">
      <w:pPr>
        <w:pStyle w:val="10"/>
        <w:numPr>
          <w:ilvl w:val="3"/>
          <w:numId w:val="17"/>
        </w:numPr>
        <w:spacing w:line="240" w:lineRule="auto"/>
        <w:ind w:hanging="360"/>
        <w:jc w:val="both"/>
        <w:rPr>
          <w:rFonts w:ascii="標楷體" w:eastAsia="標楷體" w:hAnsi="標楷體"/>
          <w:sz w:val="24"/>
        </w:rPr>
      </w:pPr>
      <w:r w:rsidRPr="004C52D5">
        <w:rPr>
          <w:rFonts w:ascii="標楷體" w:eastAsia="標楷體" w:hAnsi="標楷體" w:hint="eastAsia"/>
          <w:sz w:val="24"/>
        </w:rPr>
        <w:t>應無被利用作為支撐、吊架使用。</w:t>
      </w:r>
    </w:p>
    <w:p w:rsidR="003C7F4A" w:rsidRPr="004C52D5" w:rsidRDefault="003C7F4A" w:rsidP="009F4420">
      <w:pPr>
        <w:pStyle w:val="10"/>
        <w:ind w:hanging="1138"/>
        <w:rPr>
          <w:rFonts w:ascii="標楷體" w:eastAsia="標楷體" w:hAnsi="標楷體"/>
          <w:sz w:val="24"/>
        </w:rPr>
      </w:pPr>
      <w:r w:rsidRPr="004C52D5">
        <w:rPr>
          <w:rFonts w:eastAsia="標楷體"/>
          <w:sz w:val="24"/>
        </w:rPr>
        <w:t>（</w:t>
      </w:r>
      <w:r w:rsidRPr="004C52D5">
        <w:rPr>
          <w:rFonts w:eastAsia="標楷體" w:hint="eastAsia"/>
          <w:sz w:val="24"/>
        </w:rPr>
        <w:t>2</w:t>
      </w:r>
      <w:r w:rsidRPr="004C52D5">
        <w:rPr>
          <w:rFonts w:eastAsia="標楷體"/>
          <w:sz w:val="24"/>
        </w:rPr>
        <w:t>）感熱及撒水分布障礙</w:t>
      </w:r>
      <w:r w:rsidRPr="004C52D5">
        <w:rPr>
          <w:rFonts w:ascii="標楷體" w:eastAsia="標楷體" w:hAnsi="標楷體" w:hint="eastAsia"/>
          <w:sz w:val="24"/>
        </w:rPr>
        <w:t xml:space="preserve"> </w:t>
      </w:r>
    </w:p>
    <w:p w:rsidR="003C7F4A" w:rsidRPr="004C52D5" w:rsidRDefault="003C7F4A" w:rsidP="009F4420">
      <w:pPr>
        <w:pStyle w:val="10"/>
        <w:numPr>
          <w:ilvl w:val="3"/>
          <w:numId w:val="18"/>
        </w:numPr>
        <w:spacing w:line="240" w:lineRule="auto"/>
        <w:ind w:hanging="360"/>
        <w:jc w:val="both"/>
        <w:rPr>
          <w:rFonts w:ascii="標楷體" w:eastAsia="標楷體" w:hAnsi="標楷體"/>
          <w:sz w:val="24"/>
        </w:rPr>
      </w:pPr>
      <w:r w:rsidRPr="004C52D5">
        <w:rPr>
          <w:rFonts w:ascii="標楷體" w:eastAsia="標楷體" w:hAnsi="標楷體"/>
          <w:sz w:val="24"/>
        </w:rPr>
        <w:t>撒水頭周圍應無感熱</w:t>
      </w:r>
      <w:r w:rsidRPr="004C52D5">
        <w:rPr>
          <w:rFonts w:ascii="標楷體" w:eastAsia="標楷體" w:hAnsi="標楷體" w:hint="eastAsia"/>
          <w:sz w:val="24"/>
        </w:rPr>
        <w:t>、</w:t>
      </w:r>
      <w:r w:rsidRPr="004C52D5">
        <w:rPr>
          <w:rFonts w:ascii="標楷體" w:eastAsia="標楷體" w:hAnsi="標楷體"/>
          <w:sz w:val="24"/>
        </w:rPr>
        <w:t>撒水分布之障礙。</w:t>
      </w:r>
    </w:p>
    <w:p w:rsidR="003C7F4A" w:rsidRPr="004C52D5" w:rsidRDefault="003C7F4A" w:rsidP="009F4420">
      <w:pPr>
        <w:pStyle w:val="10"/>
        <w:numPr>
          <w:ilvl w:val="3"/>
          <w:numId w:val="18"/>
        </w:numPr>
        <w:spacing w:line="240" w:lineRule="auto"/>
        <w:ind w:hanging="360"/>
        <w:jc w:val="both"/>
        <w:rPr>
          <w:rFonts w:ascii="標楷體" w:eastAsia="標楷體" w:hAnsi="標楷體"/>
          <w:sz w:val="24"/>
        </w:rPr>
      </w:pPr>
      <w:r w:rsidRPr="004C52D5">
        <w:rPr>
          <w:rFonts w:ascii="標楷體" w:eastAsia="標楷體" w:hAnsi="標楷體" w:hint="eastAsia"/>
          <w:sz w:val="24"/>
        </w:rPr>
        <w:t>撒水頭應無被油漆、異物附著</w:t>
      </w:r>
      <w:r w:rsidRPr="004C52D5">
        <w:rPr>
          <w:rFonts w:ascii="標楷體" w:eastAsia="標楷體" w:hAnsi="標楷體"/>
          <w:sz w:val="24"/>
        </w:rPr>
        <w:t>等</w:t>
      </w:r>
      <w:r w:rsidRPr="004C52D5">
        <w:rPr>
          <w:rFonts w:ascii="標楷體" w:eastAsia="標楷體" w:hAnsi="標楷體" w:hint="eastAsia"/>
          <w:sz w:val="24"/>
        </w:rPr>
        <w:t>。</w:t>
      </w:r>
    </w:p>
    <w:p w:rsidR="003C7F4A" w:rsidRPr="004C52D5" w:rsidRDefault="003C7F4A" w:rsidP="009F4420">
      <w:pPr>
        <w:pStyle w:val="10"/>
        <w:numPr>
          <w:ilvl w:val="3"/>
          <w:numId w:val="18"/>
        </w:numPr>
        <w:spacing w:line="240" w:lineRule="auto"/>
        <w:ind w:hanging="360"/>
        <w:jc w:val="both"/>
        <w:rPr>
          <w:rFonts w:ascii="標楷體" w:eastAsia="標楷體" w:hAnsi="標楷體"/>
          <w:sz w:val="24"/>
        </w:rPr>
      </w:pPr>
      <w:r w:rsidRPr="004C52D5">
        <w:rPr>
          <w:rFonts w:ascii="標楷體" w:eastAsia="標楷體" w:hAnsi="標楷體" w:hint="eastAsia"/>
          <w:sz w:val="24"/>
        </w:rPr>
        <w:t>於設有撒水頭防護蓋之場所，其防護蓋應無損傷、脫落</w:t>
      </w:r>
      <w:r w:rsidRPr="004C52D5">
        <w:rPr>
          <w:rFonts w:ascii="標楷體" w:eastAsia="標楷體" w:hAnsi="標楷體"/>
          <w:sz w:val="24"/>
        </w:rPr>
        <w:t>等</w:t>
      </w:r>
      <w:r w:rsidRPr="004C52D5">
        <w:rPr>
          <w:rFonts w:ascii="標楷體" w:eastAsia="標楷體" w:hAnsi="標楷體" w:hint="eastAsia"/>
          <w:sz w:val="24"/>
        </w:rPr>
        <w:t>。</w:t>
      </w:r>
    </w:p>
    <w:p w:rsidR="003C7F4A" w:rsidRPr="004C52D5" w:rsidRDefault="003C7F4A" w:rsidP="009F4420">
      <w:pPr>
        <w:pStyle w:val="10"/>
        <w:ind w:hanging="1138"/>
        <w:rPr>
          <w:rFonts w:eastAsia="標楷體"/>
          <w:sz w:val="24"/>
        </w:rPr>
      </w:pPr>
      <w:r w:rsidRPr="004C52D5">
        <w:rPr>
          <w:rFonts w:eastAsia="標楷體"/>
          <w:sz w:val="24"/>
        </w:rPr>
        <w:t>（</w:t>
      </w:r>
      <w:r w:rsidRPr="004C52D5">
        <w:rPr>
          <w:rFonts w:eastAsia="標楷體"/>
          <w:sz w:val="24"/>
        </w:rPr>
        <w:t>3</w:t>
      </w:r>
      <w:r w:rsidRPr="004C52D5">
        <w:rPr>
          <w:rFonts w:eastAsia="標楷體"/>
          <w:sz w:val="24"/>
        </w:rPr>
        <w:t>）未警戒部分</w:t>
      </w:r>
    </w:p>
    <w:p w:rsidR="003C7F4A" w:rsidRPr="004C52D5" w:rsidRDefault="003C7F4A" w:rsidP="009F4420">
      <w:pPr>
        <w:pStyle w:val="10"/>
        <w:ind w:leftChars="650" w:left="1560" w:firstLine="0"/>
        <w:rPr>
          <w:rFonts w:eastAsia="標楷體"/>
          <w:sz w:val="24"/>
        </w:rPr>
      </w:pPr>
      <w:r w:rsidRPr="004C52D5">
        <w:rPr>
          <w:rFonts w:ascii="標楷體" w:eastAsia="標楷體" w:hAnsi="標楷體"/>
          <w:sz w:val="24"/>
        </w:rPr>
        <w:t>應</w:t>
      </w:r>
      <w:r w:rsidRPr="004C52D5">
        <w:rPr>
          <w:rFonts w:eastAsia="標楷體"/>
          <w:sz w:val="24"/>
        </w:rPr>
        <w:t>無因隔間</w:t>
      </w:r>
      <w:r w:rsidRPr="004C52D5">
        <w:rPr>
          <w:rFonts w:ascii="新細明體" w:eastAsia="新細明體" w:hAnsi="新細明體" w:hint="eastAsia"/>
          <w:sz w:val="24"/>
        </w:rPr>
        <w:t>、</w:t>
      </w:r>
      <w:r w:rsidRPr="004C52D5">
        <w:rPr>
          <w:rFonts w:eastAsia="標楷體"/>
          <w:sz w:val="24"/>
        </w:rPr>
        <w:t>垂壁</w:t>
      </w:r>
      <w:r w:rsidRPr="004C52D5">
        <w:rPr>
          <w:rFonts w:ascii="新細明體" w:eastAsia="新細明體" w:hAnsi="新細明體" w:hint="eastAsia"/>
          <w:sz w:val="24"/>
        </w:rPr>
        <w:t>、</w:t>
      </w:r>
      <w:r w:rsidRPr="004C52D5">
        <w:rPr>
          <w:rFonts w:eastAsia="標楷體"/>
          <w:sz w:val="24"/>
        </w:rPr>
        <w:t>風管管道等之變更</w:t>
      </w:r>
      <w:r w:rsidRPr="004C52D5">
        <w:rPr>
          <w:rFonts w:ascii="新細明體" w:eastAsia="新細明體" w:hAnsi="新細明體" w:hint="eastAsia"/>
          <w:sz w:val="24"/>
        </w:rPr>
        <w:t>、</w:t>
      </w:r>
      <w:r w:rsidRPr="004C52D5">
        <w:rPr>
          <w:rFonts w:eastAsia="標楷體"/>
          <w:sz w:val="24"/>
        </w:rPr>
        <w:t>增設</w:t>
      </w:r>
      <w:r w:rsidRPr="004C52D5">
        <w:rPr>
          <w:rFonts w:ascii="新細明體" w:eastAsia="新細明體" w:hAnsi="新細明體" w:hint="eastAsia"/>
          <w:sz w:val="24"/>
        </w:rPr>
        <w:t>、</w:t>
      </w:r>
      <w:r w:rsidRPr="004C52D5">
        <w:rPr>
          <w:rFonts w:eastAsia="標楷體"/>
          <w:sz w:val="24"/>
        </w:rPr>
        <w:t>新設等</w:t>
      </w:r>
      <w:r w:rsidRPr="004C52D5">
        <w:rPr>
          <w:rFonts w:ascii="新細明體" w:eastAsia="新細明體" w:hAnsi="新細明體" w:hint="eastAsia"/>
          <w:sz w:val="24"/>
        </w:rPr>
        <w:t>，</w:t>
      </w:r>
      <w:r w:rsidRPr="004C52D5">
        <w:rPr>
          <w:rFonts w:eastAsia="標楷體"/>
          <w:sz w:val="24"/>
        </w:rPr>
        <w:t>而造成未警戒部分。</w:t>
      </w:r>
    </w:p>
    <w:p w:rsidR="003C7F4A" w:rsidRPr="004C52D5" w:rsidRDefault="003C7F4A" w:rsidP="00564A0A">
      <w:pPr>
        <w:pStyle w:val="5"/>
        <w:numPr>
          <w:ilvl w:val="0"/>
          <w:numId w:val="7"/>
        </w:numPr>
        <w:spacing w:line="240" w:lineRule="auto"/>
      </w:pPr>
      <w:r w:rsidRPr="004C52D5">
        <w:rPr>
          <w:rFonts w:hint="eastAsia"/>
        </w:rPr>
        <w:t>末端查驗閥(限有裝設者)</w:t>
      </w:r>
    </w:p>
    <w:p w:rsidR="004A54D7" w:rsidRPr="004C52D5" w:rsidRDefault="003C7F4A" w:rsidP="009F4420">
      <w:pPr>
        <w:pStyle w:val="a3"/>
        <w:numPr>
          <w:ilvl w:val="1"/>
          <w:numId w:val="6"/>
        </w:numPr>
        <w:spacing w:before="0" w:line="240" w:lineRule="auto"/>
        <w:ind w:hanging="706"/>
        <w:rPr>
          <w:rFonts w:ascii="標楷體" w:eastAsia="標楷體" w:hAnsi="標楷體"/>
          <w:sz w:val="24"/>
        </w:rPr>
      </w:pPr>
      <w:r w:rsidRPr="004C52D5">
        <w:rPr>
          <w:rFonts w:ascii="標楷體" w:eastAsia="標楷體" w:hAnsi="標楷體"/>
          <w:sz w:val="24"/>
        </w:rPr>
        <w:t>檢查方法</w:t>
      </w:r>
    </w:p>
    <w:p w:rsidR="003C7F4A" w:rsidRPr="004C52D5" w:rsidRDefault="003C7F4A" w:rsidP="009F4420">
      <w:pPr>
        <w:pStyle w:val="a3"/>
        <w:spacing w:before="0" w:line="240" w:lineRule="auto"/>
        <w:ind w:left="1134" w:firstLine="0"/>
        <w:rPr>
          <w:rFonts w:ascii="標楷體" w:eastAsia="標楷體" w:hAnsi="標楷體"/>
          <w:sz w:val="24"/>
        </w:rPr>
      </w:pPr>
      <w:r w:rsidRPr="004C52D5">
        <w:rPr>
          <w:rFonts w:ascii="標楷體" w:eastAsia="標楷體" w:hAnsi="標楷體"/>
          <w:sz w:val="24"/>
        </w:rPr>
        <w:t>以目視確認有無洩漏</w:t>
      </w:r>
      <w:r w:rsidRPr="004C52D5">
        <w:rPr>
          <w:rFonts w:ascii="標楷體" w:eastAsia="標楷體" w:hAnsi="標楷體" w:hint="eastAsia"/>
          <w:sz w:val="24"/>
        </w:rPr>
        <w:t>、變形等，及開、關位置與「末端查驗閥」標示是否適當正常。</w:t>
      </w:r>
    </w:p>
    <w:p w:rsidR="00564A0A" w:rsidRPr="004C52D5" w:rsidRDefault="00564A0A" w:rsidP="009F4420">
      <w:pPr>
        <w:pStyle w:val="a3"/>
        <w:spacing w:before="0" w:line="240" w:lineRule="auto"/>
        <w:ind w:left="1134" w:firstLine="0"/>
        <w:rPr>
          <w:rFonts w:ascii="標楷體" w:eastAsia="標楷體" w:hAnsi="標楷體"/>
          <w:sz w:val="24"/>
        </w:rPr>
      </w:pPr>
    </w:p>
    <w:p w:rsidR="003C7F4A" w:rsidRPr="004C52D5" w:rsidRDefault="003C7F4A" w:rsidP="009F4420">
      <w:pPr>
        <w:pStyle w:val="a3"/>
        <w:numPr>
          <w:ilvl w:val="1"/>
          <w:numId w:val="6"/>
        </w:numPr>
        <w:spacing w:before="0" w:line="240" w:lineRule="auto"/>
        <w:ind w:hanging="706"/>
        <w:rPr>
          <w:rFonts w:ascii="標楷體" w:eastAsia="標楷體" w:hAnsi="標楷體"/>
          <w:sz w:val="24"/>
        </w:rPr>
      </w:pPr>
      <w:r w:rsidRPr="004C52D5">
        <w:rPr>
          <w:rFonts w:ascii="標楷體" w:eastAsia="標楷體" w:hAnsi="標楷體"/>
          <w:sz w:val="24"/>
        </w:rPr>
        <w:lastRenderedPageBreak/>
        <w:t>判定方法</w:t>
      </w:r>
    </w:p>
    <w:p w:rsidR="00C47305" w:rsidRPr="004C52D5" w:rsidRDefault="003C7F4A" w:rsidP="009F4420">
      <w:pPr>
        <w:pStyle w:val="10"/>
        <w:numPr>
          <w:ilvl w:val="2"/>
          <w:numId w:val="20"/>
        </w:numPr>
        <w:spacing w:line="240" w:lineRule="auto"/>
        <w:rPr>
          <w:rFonts w:ascii="標楷體" w:eastAsia="標楷體" w:hAnsi="標楷體"/>
          <w:sz w:val="24"/>
        </w:rPr>
      </w:pPr>
      <w:r w:rsidRPr="004C52D5">
        <w:rPr>
          <w:rFonts w:ascii="標楷體" w:eastAsia="標楷體" w:hAnsi="標楷體"/>
          <w:sz w:val="24"/>
        </w:rPr>
        <w:t>應無洩漏、變形</w:t>
      </w:r>
      <w:r w:rsidRPr="004C52D5">
        <w:rPr>
          <w:rFonts w:ascii="標楷體" w:eastAsia="標楷體" w:hAnsi="標楷體" w:hint="eastAsia"/>
          <w:sz w:val="24"/>
        </w:rPr>
        <w:t>、</w:t>
      </w:r>
      <w:r w:rsidRPr="004C52D5">
        <w:rPr>
          <w:rFonts w:ascii="標楷體" w:eastAsia="標楷體" w:hAnsi="標楷體"/>
          <w:sz w:val="24"/>
        </w:rPr>
        <w:t>損傷等。</w:t>
      </w:r>
    </w:p>
    <w:p w:rsidR="003C7F4A" w:rsidRPr="004C52D5" w:rsidRDefault="003C7F4A" w:rsidP="009F4420">
      <w:pPr>
        <w:pStyle w:val="10"/>
        <w:numPr>
          <w:ilvl w:val="2"/>
          <w:numId w:val="20"/>
        </w:numPr>
        <w:spacing w:line="240" w:lineRule="auto"/>
        <w:rPr>
          <w:rFonts w:ascii="標楷體" w:eastAsia="標楷體" w:hAnsi="標楷體"/>
          <w:sz w:val="24"/>
        </w:rPr>
      </w:pPr>
      <w:r w:rsidRPr="004C52D5">
        <w:rPr>
          <w:rFonts w:ascii="標楷體" w:eastAsia="標楷體" w:hAnsi="標楷體" w:hint="eastAsia"/>
          <w:sz w:val="24"/>
        </w:rPr>
        <w:t>開、關位置應正常，且標示應無損傷、脫落、污損等。</w:t>
      </w:r>
    </w:p>
    <w:p w:rsidR="003C7F4A" w:rsidRPr="004C52D5" w:rsidRDefault="003C7F4A" w:rsidP="00564A0A">
      <w:pPr>
        <w:pStyle w:val="5"/>
        <w:spacing w:line="240" w:lineRule="auto"/>
        <w:ind w:left="993" w:hanging="709"/>
      </w:pPr>
      <w:r w:rsidRPr="004C52D5">
        <w:rPr>
          <w:rFonts w:hint="eastAsia"/>
        </w:rPr>
        <w:t>（六）使用標示</w:t>
      </w:r>
    </w:p>
    <w:p w:rsidR="004A54D7" w:rsidRPr="004C52D5" w:rsidRDefault="003C7F4A" w:rsidP="009F4420">
      <w:pPr>
        <w:pStyle w:val="a3"/>
        <w:numPr>
          <w:ilvl w:val="1"/>
          <w:numId w:val="8"/>
        </w:numPr>
        <w:spacing w:before="0" w:line="240" w:lineRule="auto"/>
        <w:ind w:hanging="706"/>
        <w:rPr>
          <w:rFonts w:ascii="標楷體" w:eastAsia="標楷體" w:hAnsi="標楷體"/>
          <w:sz w:val="24"/>
        </w:rPr>
      </w:pPr>
      <w:r w:rsidRPr="004C52D5">
        <w:rPr>
          <w:rFonts w:ascii="標楷體" w:eastAsia="標楷體" w:hAnsi="標楷體"/>
          <w:sz w:val="24"/>
        </w:rPr>
        <w:t>檢查方法</w:t>
      </w:r>
    </w:p>
    <w:p w:rsidR="003C7F4A" w:rsidRPr="004C52D5" w:rsidRDefault="003C7F4A" w:rsidP="009F4420">
      <w:pPr>
        <w:pStyle w:val="a3"/>
        <w:spacing w:before="0" w:line="360" w:lineRule="exact"/>
        <w:ind w:left="1134" w:firstLine="0"/>
        <w:rPr>
          <w:rFonts w:ascii="標楷體" w:eastAsia="標楷體" w:hAnsi="標楷體"/>
          <w:sz w:val="24"/>
        </w:rPr>
      </w:pPr>
      <w:r w:rsidRPr="004C52D5">
        <w:rPr>
          <w:rFonts w:ascii="標楷體" w:eastAsia="標楷體" w:hAnsi="標楷體"/>
          <w:sz w:val="24"/>
        </w:rPr>
        <w:t>確認標示是否適當及明顯</w:t>
      </w:r>
      <w:r w:rsidRPr="004C52D5">
        <w:rPr>
          <w:rFonts w:ascii="標楷體" w:eastAsia="標楷體" w:hAnsi="標楷體" w:hint="eastAsia"/>
          <w:sz w:val="24"/>
        </w:rPr>
        <w:t>。</w:t>
      </w:r>
    </w:p>
    <w:p w:rsidR="003C7F4A" w:rsidRPr="004C52D5" w:rsidRDefault="003C7F4A" w:rsidP="009F4420">
      <w:pPr>
        <w:pStyle w:val="a3"/>
        <w:numPr>
          <w:ilvl w:val="1"/>
          <w:numId w:val="8"/>
        </w:numPr>
        <w:spacing w:before="0" w:line="240" w:lineRule="auto"/>
        <w:ind w:hanging="706"/>
        <w:rPr>
          <w:rFonts w:ascii="標楷體" w:eastAsia="標楷體" w:hAnsi="標楷體"/>
          <w:sz w:val="24"/>
        </w:rPr>
      </w:pPr>
      <w:r w:rsidRPr="004C52D5">
        <w:rPr>
          <w:rFonts w:ascii="標楷體" w:eastAsia="標楷體" w:hAnsi="標楷體"/>
          <w:sz w:val="24"/>
        </w:rPr>
        <w:t>判定方法</w:t>
      </w:r>
    </w:p>
    <w:p w:rsidR="003C7F4A" w:rsidRPr="004C52D5" w:rsidRDefault="003C7F4A" w:rsidP="009F4420">
      <w:pPr>
        <w:pStyle w:val="a3"/>
        <w:spacing w:before="0" w:line="360" w:lineRule="exact"/>
        <w:ind w:left="1134" w:firstLine="0"/>
        <w:rPr>
          <w:rFonts w:ascii="標楷體" w:eastAsia="標楷體" w:hAnsi="標楷體"/>
          <w:sz w:val="24"/>
        </w:rPr>
      </w:pPr>
      <w:r w:rsidRPr="004C52D5">
        <w:rPr>
          <w:rFonts w:ascii="標楷體" w:eastAsia="標楷體" w:hAnsi="標楷體"/>
          <w:sz w:val="24"/>
        </w:rPr>
        <w:t>應無污損、不明顯部分。</w:t>
      </w:r>
    </w:p>
    <w:p w:rsidR="003C7F4A" w:rsidRPr="004C52D5" w:rsidRDefault="003C7F4A" w:rsidP="00564A0A">
      <w:pPr>
        <w:pStyle w:val="4"/>
        <w:spacing w:before="240" w:line="240" w:lineRule="auto"/>
        <w:rPr>
          <w:rStyle w:val="40"/>
          <w:b/>
        </w:rPr>
      </w:pPr>
      <w:r w:rsidRPr="004C52D5">
        <w:rPr>
          <w:rStyle w:val="40"/>
          <w:rFonts w:hint="eastAsia"/>
          <w:b/>
        </w:rPr>
        <w:t>二、性能檢查</w:t>
      </w:r>
    </w:p>
    <w:p w:rsidR="003C7F4A" w:rsidRPr="004C52D5" w:rsidRDefault="003C7F4A" w:rsidP="004A54D7">
      <w:pPr>
        <w:pStyle w:val="5"/>
        <w:spacing w:line="240" w:lineRule="auto"/>
        <w:ind w:left="993" w:hanging="709"/>
      </w:pPr>
      <w:r w:rsidRPr="004C52D5">
        <w:rPr>
          <w:rFonts w:hint="eastAsia"/>
        </w:rPr>
        <w:t>（一）水源</w:t>
      </w:r>
    </w:p>
    <w:p w:rsidR="003C7F4A" w:rsidRPr="004C52D5" w:rsidRDefault="003C7F4A" w:rsidP="00564A0A">
      <w:pPr>
        <w:pStyle w:val="a3"/>
        <w:numPr>
          <w:ilvl w:val="1"/>
          <w:numId w:val="9"/>
        </w:numPr>
        <w:spacing w:before="0" w:line="240" w:lineRule="auto"/>
        <w:ind w:left="993"/>
        <w:jc w:val="both"/>
        <w:rPr>
          <w:rFonts w:ascii="標楷體" w:eastAsia="標楷體" w:hAnsi="標楷體"/>
          <w:sz w:val="24"/>
        </w:rPr>
      </w:pPr>
      <w:r w:rsidRPr="004C52D5">
        <w:rPr>
          <w:rFonts w:ascii="標楷體" w:eastAsia="標楷體" w:hAnsi="標楷體"/>
          <w:sz w:val="24"/>
        </w:rPr>
        <w:t>檢查方法</w:t>
      </w:r>
    </w:p>
    <w:p w:rsidR="003C7F4A" w:rsidRPr="004C52D5" w:rsidRDefault="003C7F4A" w:rsidP="00A52057">
      <w:pPr>
        <w:pStyle w:val="10"/>
        <w:numPr>
          <w:ilvl w:val="2"/>
          <w:numId w:val="12"/>
        </w:numPr>
        <w:spacing w:line="240" w:lineRule="auto"/>
        <w:jc w:val="both"/>
        <w:rPr>
          <w:rFonts w:ascii="標楷體" w:eastAsia="標楷體" w:hAnsi="標楷體"/>
          <w:sz w:val="24"/>
        </w:rPr>
      </w:pPr>
      <w:r w:rsidRPr="004C52D5">
        <w:rPr>
          <w:rFonts w:eastAsia="標楷體"/>
          <w:sz w:val="24"/>
        </w:rPr>
        <w:t>水質</w:t>
      </w:r>
    </w:p>
    <w:p w:rsidR="003C7F4A" w:rsidRPr="004C52D5" w:rsidRDefault="003C7F4A" w:rsidP="00A52057">
      <w:pPr>
        <w:pStyle w:val="10"/>
        <w:ind w:leftChars="708" w:left="1699" w:firstLine="0"/>
        <w:rPr>
          <w:rFonts w:eastAsia="標楷體"/>
          <w:sz w:val="24"/>
        </w:rPr>
      </w:pPr>
      <w:r w:rsidRPr="004C52D5">
        <w:rPr>
          <w:rFonts w:eastAsia="標楷體" w:hint="eastAsia"/>
          <w:sz w:val="24"/>
        </w:rPr>
        <w:t>打開人孔蓋以目視及水桶採水</w:t>
      </w:r>
      <w:r w:rsidRPr="004C52D5">
        <w:rPr>
          <w:rFonts w:ascii="新細明體" w:eastAsia="新細明體" w:hAnsi="新細明體" w:hint="eastAsia"/>
          <w:sz w:val="24"/>
        </w:rPr>
        <w:t>，</w:t>
      </w:r>
      <w:r w:rsidRPr="004C52D5">
        <w:rPr>
          <w:rFonts w:eastAsia="標楷體" w:hint="eastAsia"/>
          <w:sz w:val="24"/>
        </w:rPr>
        <w:t>確認有無腐敗</w:t>
      </w:r>
      <w:r w:rsidRPr="004C52D5">
        <w:rPr>
          <w:rFonts w:ascii="新細明體" w:eastAsia="新細明體" w:hAnsi="新細明體" w:hint="eastAsia"/>
          <w:sz w:val="24"/>
        </w:rPr>
        <w:t>、</w:t>
      </w:r>
      <w:r w:rsidRPr="004C52D5">
        <w:rPr>
          <w:rFonts w:eastAsia="標楷體" w:hint="eastAsia"/>
          <w:sz w:val="24"/>
        </w:rPr>
        <w:t>浮游物</w:t>
      </w:r>
      <w:r w:rsidRPr="004C52D5">
        <w:rPr>
          <w:rFonts w:ascii="新細明體" w:eastAsia="新細明體" w:hAnsi="新細明體" w:hint="eastAsia"/>
          <w:sz w:val="24"/>
        </w:rPr>
        <w:t>、</w:t>
      </w:r>
      <w:r w:rsidRPr="004C52D5">
        <w:rPr>
          <w:rFonts w:eastAsia="標楷體" w:hint="eastAsia"/>
          <w:sz w:val="24"/>
        </w:rPr>
        <w:t>沉澱物等</w:t>
      </w:r>
      <w:r w:rsidRPr="004C52D5">
        <w:rPr>
          <w:rFonts w:ascii="標楷體" w:eastAsia="標楷體" w:hAnsi="標楷體" w:hint="eastAsia"/>
          <w:sz w:val="24"/>
        </w:rPr>
        <w:t>。</w:t>
      </w:r>
    </w:p>
    <w:p w:rsidR="003C7F4A" w:rsidRPr="004C52D5" w:rsidRDefault="003C7F4A" w:rsidP="00A52057">
      <w:pPr>
        <w:pStyle w:val="10"/>
        <w:numPr>
          <w:ilvl w:val="2"/>
          <w:numId w:val="12"/>
        </w:numPr>
        <w:spacing w:line="240" w:lineRule="auto"/>
        <w:jc w:val="both"/>
        <w:rPr>
          <w:rFonts w:eastAsia="標楷體"/>
          <w:sz w:val="24"/>
        </w:rPr>
      </w:pPr>
      <w:r w:rsidRPr="004C52D5">
        <w:rPr>
          <w:rFonts w:eastAsia="標楷體"/>
          <w:sz w:val="24"/>
        </w:rPr>
        <w:t>給水裝置</w:t>
      </w:r>
      <w:r w:rsidRPr="004C52D5">
        <w:rPr>
          <w:rFonts w:eastAsia="標楷體" w:hint="eastAsia"/>
          <w:sz w:val="24"/>
        </w:rPr>
        <w:t xml:space="preserve"> </w:t>
      </w:r>
    </w:p>
    <w:p w:rsidR="003C7F4A" w:rsidRPr="004C52D5" w:rsidRDefault="003C7F4A" w:rsidP="00C47305">
      <w:pPr>
        <w:pStyle w:val="10"/>
        <w:numPr>
          <w:ilvl w:val="3"/>
          <w:numId w:val="21"/>
        </w:numPr>
        <w:spacing w:line="240" w:lineRule="auto"/>
        <w:jc w:val="both"/>
        <w:rPr>
          <w:rFonts w:ascii="標楷體" w:eastAsia="標楷體" w:hAnsi="標楷體"/>
          <w:sz w:val="24"/>
        </w:rPr>
      </w:pPr>
      <w:r w:rsidRPr="004C52D5">
        <w:rPr>
          <w:rFonts w:ascii="標楷體" w:eastAsia="標楷體" w:hAnsi="標楷體"/>
          <w:sz w:val="24"/>
        </w:rPr>
        <w:t>確認有無變形</w:t>
      </w:r>
      <w:r w:rsidRPr="004C52D5">
        <w:rPr>
          <w:rFonts w:ascii="標楷體" w:eastAsia="標楷體" w:hAnsi="標楷體" w:hint="eastAsia"/>
          <w:sz w:val="24"/>
        </w:rPr>
        <w:t>、</w:t>
      </w:r>
      <w:r w:rsidRPr="004C52D5">
        <w:rPr>
          <w:rFonts w:ascii="標楷體" w:eastAsia="標楷體" w:hAnsi="標楷體"/>
          <w:sz w:val="24"/>
        </w:rPr>
        <w:t>腐蝕等</w:t>
      </w:r>
      <w:r w:rsidRPr="004C52D5">
        <w:rPr>
          <w:rFonts w:ascii="標楷體" w:eastAsia="標楷體" w:hAnsi="標楷體" w:hint="eastAsia"/>
          <w:sz w:val="24"/>
        </w:rPr>
        <w:t>，</w:t>
      </w:r>
      <w:r w:rsidRPr="004C52D5">
        <w:rPr>
          <w:rFonts w:ascii="標楷體" w:eastAsia="標楷體" w:hAnsi="標楷體"/>
          <w:sz w:val="24"/>
        </w:rPr>
        <w:t>及操作排水閥確認給水功能是否正常。</w:t>
      </w:r>
    </w:p>
    <w:p w:rsidR="003C7F4A" w:rsidRPr="004C52D5" w:rsidRDefault="003C7F4A" w:rsidP="00C47305">
      <w:pPr>
        <w:pStyle w:val="10"/>
        <w:numPr>
          <w:ilvl w:val="3"/>
          <w:numId w:val="21"/>
        </w:numPr>
        <w:spacing w:line="240" w:lineRule="auto"/>
        <w:jc w:val="both"/>
        <w:rPr>
          <w:rFonts w:ascii="標楷體" w:eastAsia="標楷體" w:hAnsi="標楷體"/>
          <w:sz w:val="24"/>
        </w:rPr>
      </w:pPr>
      <w:r w:rsidRPr="004C52D5">
        <w:rPr>
          <w:rFonts w:ascii="標楷體" w:eastAsia="標楷體" w:hAnsi="標楷體" w:hint="eastAsia"/>
          <w:sz w:val="24"/>
        </w:rPr>
        <w:t>如不便用操作排水閥檢查給水功能時，可使用下列方法：</w:t>
      </w:r>
    </w:p>
    <w:p w:rsidR="003C7F4A" w:rsidRPr="004C52D5" w:rsidRDefault="003C7F4A" w:rsidP="00564A0A">
      <w:pPr>
        <w:pStyle w:val="11"/>
        <w:numPr>
          <w:ilvl w:val="0"/>
          <w:numId w:val="22"/>
        </w:numPr>
        <w:spacing w:line="240" w:lineRule="auto"/>
        <w:ind w:left="2268" w:hanging="346"/>
        <w:jc w:val="both"/>
        <w:rPr>
          <w:rFonts w:eastAsia="標楷體"/>
          <w:sz w:val="24"/>
        </w:rPr>
      </w:pPr>
      <w:r w:rsidRPr="004C52D5">
        <w:rPr>
          <w:rFonts w:eastAsia="標楷體"/>
          <w:sz w:val="24"/>
        </w:rPr>
        <w:t>使用水位電極控制給水者</w:t>
      </w:r>
      <w:r w:rsidRPr="004C52D5">
        <w:rPr>
          <w:rFonts w:eastAsia="標楷體" w:hint="eastAsia"/>
          <w:sz w:val="24"/>
        </w:rPr>
        <w:t>，</w:t>
      </w:r>
      <w:r w:rsidRPr="004C52D5">
        <w:rPr>
          <w:rFonts w:eastAsia="標楷體"/>
          <w:sz w:val="24"/>
        </w:rPr>
        <w:t>拆除其電極回路之配線</w:t>
      </w:r>
      <w:r w:rsidRPr="004C52D5">
        <w:rPr>
          <w:rFonts w:eastAsia="標楷體" w:hint="eastAsia"/>
          <w:sz w:val="24"/>
        </w:rPr>
        <w:t>，</w:t>
      </w:r>
      <w:r w:rsidRPr="004C52D5">
        <w:rPr>
          <w:rFonts w:eastAsia="標楷體"/>
          <w:sz w:val="24"/>
        </w:rPr>
        <w:t>形成減水狀態</w:t>
      </w:r>
      <w:r w:rsidRPr="004C52D5">
        <w:rPr>
          <w:rFonts w:eastAsia="標楷體" w:hint="eastAsia"/>
          <w:sz w:val="24"/>
        </w:rPr>
        <w:t>，</w:t>
      </w:r>
      <w:r w:rsidRPr="004C52D5">
        <w:rPr>
          <w:rFonts w:eastAsia="標楷體"/>
          <w:sz w:val="24"/>
        </w:rPr>
        <w:t>確認其是否能自動給水</w:t>
      </w:r>
      <w:r w:rsidRPr="004C52D5">
        <w:rPr>
          <w:rFonts w:eastAsia="標楷體" w:hint="eastAsia"/>
          <w:sz w:val="24"/>
        </w:rPr>
        <w:t>；</w:t>
      </w:r>
      <w:r w:rsidRPr="004C52D5">
        <w:rPr>
          <w:rFonts w:eastAsia="標楷體"/>
          <w:sz w:val="24"/>
        </w:rPr>
        <w:t>其後再將拆掉之電極回路配線接上復原</w:t>
      </w:r>
      <w:r w:rsidRPr="004C52D5">
        <w:rPr>
          <w:rFonts w:eastAsia="標楷體" w:hint="eastAsia"/>
          <w:sz w:val="24"/>
        </w:rPr>
        <w:t>，</w:t>
      </w:r>
      <w:r w:rsidRPr="004C52D5">
        <w:rPr>
          <w:rFonts w:eastAsia="標楷體"/>
          <w:sz w:val="24"/>
        </w:rPr>
        <w:t>形成滿水狀態</w:t>
      </w:r>
      <w:r w:rsidRPr="004C52D5">
        <w:rPr>
          <w:rFonts w:eastAsia="標楷體" w:hint="eastAsia"/>
          <w:sz w:val="24"/>
        </w:rPr>
        <w:t>，</w:t>
      </w:r>
      <w:r w:rsidRPr="004C52D5">
        <w:rPr>
          <w:rFonts w:eastAsia="標楷體"/>
          <w:sz w:val="24"/>
        </w:rPr>
        <w:t>確認其給水能否自動停止</w:t>
      </w:r>
      <w:r w:rsidRPr="004C52D5">
        <w:rPr>
          <w:rFonts w:eastAsia="標楷體" w:hint="eastAsia"/>
          <w:sz w:val="24"/>
        </w:rPr>
        <w:t>。</w:t>
      </w:r>
    </w:p>
    <w:p w:rsidR="003C7F4A" w:rsidRPr="004C52D5" w:rsidRDefault="003C7F4A" w:rsidP="00564A0A">
      <w:pPr>
        <w:pStyle w:val="11"/>
        <w:numPr>
          <w:ilvl w:val="0"/>
          <w:numId w:val="22"/>
        </w:numPr>
        <w:spacing w:line="240" w:lineRule="auto"/>
        <w:ind w:left="2245" w:hanging="323"/>
        <w:jc w:val="both"/>
        <w:rPr>
          <w:rFonts w:eastAsia="標楷體"/>
          <w:sz w:val="24"/>
        </w:rPr>
      </w:pPr>
      <w:r w:rsidRPr="004C52D5">
        <w:rPr>
          <w:rFonts w:eastAsia="標楷體"/>
          <w:sz w:val="24"/>
        </w:rPr>
        <w:t>使用浮球水栓控制給水者</w:t>
      </w:r>
      <w:r w:rsidRPr="004C52D5">
        <w:rPr>
          <w:rFonts w:eastAsia="標楷體" w:hint="eastAsia"/>
          <w:sz w:val="24"/>
        </w:rPr>
        <w:t>，</w:t>
      </w:r>
      <w:r w:rsidRPr="004C52D5">
        <w:rPr>
          <w:rFonts w:eastAsia="標楷體"/>
          <w:sz w:val="24"/>
        </w:rPr>
        <w:t>以手動操作將浮球沒入水中</w:t>
      </w:r>
      <w:r w:rsidRPr="004C52D5">
        <w:rPr>
          <w:rFonts w:eastAsia="標楷體" w:hint="eastAsia"/>
          <w:sz w:val="24"/>
        </w:rPr>
        <w:t>，</w:t>
      </w:r>
      <w:r w:rsidRPr="004C52D5">
        <w:rPr>
          <w:rFonts w:eastAsia="標楷體"/>
          <w:sz w:val="24"/>
        </w:rPr>
        <w:t>形成減水狀態</w:t>
      </w:r>
      <w:r w:rsidRPr="004C52D5">
        <w:rPr>
          <w:rFonts w:eastAsia="標楷體" w:hint="eastAsia"/>
          <w:sz w:val="24"/>
        </w:rPr>
        <w:t>，</w:t>
      </w:r>
      <w:r w:rsidRPr="004C52D5">
        <w:rPr>
          <w:rFonts w:eastAsia="標楷體"/>
          <w:sz w:val="24"/>
        </w:rPr>
        <w:t>使其自動給水</w:t>
      </w:r>
      <w:r w:rsidRPr="004C52D5">
        <w:rPr>
          <w:rFonts w:eastAsia="標楷體" w:hint="eastAsia"/>
          <w:sz w:val="24"/>
        </w:rPr>
        <w:t>；</w:t>
      </w:r>
      <w:r w:rsidRPr="004C52D5">
        <w:rPr>
          <w:rFonts w:eastAsia="標楷體"/>
          <w:sz w:val="24"/>
        </w:rPr>
        <w:t>其後使浮球復原</w:t>
      </w:r>
      <w:r w:rsidRPr="004C52D5">
        <w:rPr>
          <w:rFonts w:eastAsia="標楷體" w:hint="eastAsia"/>
          <w:sz w:val="24"/>
        </w:rPr>
        <w:t>，</w:t>
      </w:r>
      <w:r w:rsidRPr="004C52D5">
        <w:rPr>
          <w:rFonts w:eastAsia="標楷體"/>
          <w:sz w:val="24"/>
        </w:rPr>
        <w:t>形成滿水狀態</w:t>
      </w:r>
      <w:r w:rsidRPr="004C52D5">
        <w:rPr>
          <w:rFonts w:eastAsia="標楷體" w:hint="eastAsia"/>
          <w:sz w:val="24"/>
        </w:rPr>
        <w:t>，</w:t>
      </w:r>
      <w:r w:rsidRPr="004C52D5">
        <w:rPr>
          <w:rFonts w:eastAsia="標楷體"/>
          <w:sz w:val="24"/>
        </w:rPr>
        <w:t>使給水自動停止</w:t>
      </w:r>
      <w:r w:rsidRPr="004C52D5">
        <w:rPr>
          <w:rFonts w:eastAsia="標楷體" w:hint="eastAsia"/>
          <w:sz w:val="24"/>
        </w:rPr>
        <w:t>。</w:t>
      </w:r>
    </w:p>
    <w:p w:rsidR="003C7F4A" w:rsidRPr="004C52D5" w:rsidRDefault="003C7F4A" w:rsidP="00C47305">
      <w:pPr>
        <w:pStyle w:val="10"/>
        <w:numPr>
          <w:ilvl w:val="2"/>
          <w:numId w:val="12"/>
        </w:numPr>
        <w:spacing w:line="240" w:lineRule="auto"/>
        <w:jc w:val="both"/>
        <w:rPr>
          <w:rFonts w:eastAsia="標楷體"/>
          <w:sz w:val="24"/>
        </w:rPr>
      </w:pPr>
      <w:r w:rsidRPr="004C52D5">
        <w:rPr>
          <w:rFonts w:eastAsia="標楷體"/>
          <w:sz w:val="24"/>
        </w:rPr>
        <w:t>水位計</w:t>
      </w:r>
    </w:p>
    <w:p w:rsidR="003C7F4A" w:rsidRPr="004C52D5" w:rsidRDefault="003C7F4A" w:rsidP="00C47305">
      <w:pPr>
        <w:pStyle w:val="10"/>
        <w:ind w:leftChars="707" w:left="1699" w:hanging="2"/>
        <w:rPr>
          <w:rFonts w:ascii="標楷體" w:eastAsia="標楷體" w:hAnsi="標楷體"/>
          <w:sz w:val="24"/>
        </w:rPr>
      </w:pPr>
      <w:r w:rsidRPr="004C52D5">
        <w:rPr>
          <w:rFonts w:ascii="標楷體" w:eastAsia="標楷體" w:hAnsi="標楷體" w:hint="eastAsia"/>
          <w:sz w:val="24"/>
        </w:rPr>
        <w:t>水位計之量測係打開人孔蓋</w:t>
      </w:r>
      <w:r w:rsidRPr="004C52D5">
        <w:rPr>
          <w:rFonts w:ascii="新細明體" w:eastAsia="新細明體" w:hAnsi="新細明體" w:hint="eastAsia"/>
          <w:sz w:val="24"/>
        </w:rPr>
        <w:t>，</w:t>
      </w:r>
      <w:r w:rsidRPr="004C52D5">
        <w:rPr>
          <w:rFonts w:ascii="標楷體" w:eastAsia="標楷體" w:hAnsi="標楷體" w:hint="eastAsia"/>
          <w:sz w:val="24"/>
        </w:rPr>
        <w:t>用檢尺測量水位</w:t>
      </w:r>
      <w:r w:rsidRPr="004C52D5">
        <w:rPr>
          <w:rFonts w:ascii="新細明體" w:eastAsia="新細明體" w:hAnsi="新細明體" w:hint="eastAsia"/>
          <w:sz w:val="24"/>
        </w:rPr>
        <w:t>，</w:t>
      </w:r>
      <w:r w:rsidRPr="004C52D5">
        <w:rPr>
          <w:rFonts w:ascii="標楷體" w:eastAsia="標楷體" w:hAnsi="標楷體" w:hint="eastAsia"/>
          <w:sz w:val="24"/>
        </w:rPr>
        <w:t>並確認水位計之指示值。</w:t>
      </w:r>
    </w:p>
    <w:p w:rsidR="003C7F4A" w:rsidRPr="004C52D5" w:rsidRDefault="003C7F4A" w:rsidP="00C47305">
      <w:pPr>
        <w:pStyle w:val="10"/>
        <w:numPr>
          <w:ilvl w:val="2"/>
          <w:numId w:val="12"/>
        </w:numPr>
        <w:spacing w:line="240" w:lineRule="auto"/>
        <w:jc w:val="both"/>
        <w:rPr>
          <w:rFonts w:eastAsia="標楷體"/>
          <w:sz w:val="24"/>
        </w:rPr>
      </w:pPr>
      <w:r w:rsidRPr="004C52D5">
        <w:rPr>
          <w:rFonts w:eastAsia="標楷體"/>
          <w:sz w:val="24"/>
        </w:rPr>
        <w:t>閥類</w:t>
      </w:r>
    </w:p>
    <w:p w:rsidR="003C7F4A" w:rsidRPr="004C52D5" w:rsidRDefault="003C7F4A" w:rsidP="00C47305">
      <w:pPr>
        <w:pStyle w:val="10"/>
        <w:ind w:leftChars="708" w:left="1699" w:firstLine="0"/>
        <w:rPr>
          <w:rFonts w:ascii="標楷體" w:eastAsia="標楷體" w:hAnsi="標楷體"/>
          <w:sz w:val="24"/>
        </w:rPr>
      </w:pPr>
      <w:r w:rsidRPr="004C52D5">
        <w:rPr>
          <w:rFonts w:ascii="標楷體" w:eastAsia="標楷體" w:hAnsi="標楷體" w:hint="eastAsia"/>
          <w:sz w:val="24"/>
        </w:rPr>
        <w:t>用手操作確認開</w:t>
      </w:r>
      <w:r w:rsidRPr="004C52D5">
        <w:rPr>
          <w:rFonts w:ascii="新細明體" w:eastAsia="新細明體" w:hAnsi="新細明體" w:hint="eastAsia"/>
          <w:sz w:val="24"/>
        </w:rPr>
        <w:t>、</w:t>
      </w:r>
      <w:r w:rsidRPr="004C52D5">
        <w:rPr>
          <w:rFonts w:ascii="標楷體" w:eastAsia="標楷體" w:hAnsi="標楷體" w:hint="eastAsia"/>
          <w:sz w:val="24"/>
        </w:rPr>
        <w:t>關動作是否容易進行。</w:t>
      </w:r>
    </w:p>
    <w:p w:rsidR="003C7F4A" w:rsidRPr="004C52D5" w:rsidRDefault="003C7F4A" w:rsidP="004A54D7">
      <w:pPr>
        <w:pStyle w:val="a3"/>
        <w:numPr>
          <w:ilvl w:val="1"/>
          <w:numId w:val="9"/>
        </w:numPr>
        <w:spacing w:line="240" w:lineRule="auto"/>
        <w:ind w:left="993"/>
        <w:jc w:val="both"/>
        <w:rPr>
          <w:rFonts w:ascii="標楷體" w:eastAsia="標楷體" w:hAnsi="標楷體"/>
          <w:sz w:val="24"/>
        </w:rPr>
      </w:pPr>
      <w:r w:rsidRPr="004C52D5">
        <w:rPr>
          <w:rFonts w:ascii="標楷體" w:eastAsia="標楷體" w:hAnsi="標楷體"/>
          <w:sz w:val="24"/>
        </w:rPr>
        <w:t>判定方法</w:t>
      </w:r>
    </w:p>
    <w:p w:rsidR="003C7F4A" w:rsidRPr="004C52D5" w:rsidRDefault="003C7F4A" w:rsidP="00C47305">
      <w:pPr>
        <w:pStyle w:val="10"/>
        <w:numPr>
          <w:ilvl w:val="2"/>
          <w:numId w:val="24"/>
        </w:numPr>
        <w:spacing w:line="240" w:lineRule="auto"/>
        <w:jc w:val="both"/>
        <w:rPr>
          <w:rFonts w:eastAsia="標楷體"/>
          <w:sz w:val="24"/>
        </w:rPr>
      </w:pPr>
      <w:r w:rsidRPr="004C52D5">
        <w:rPr>
          <w:rFonts w:eastAsia="標楷體"/>
          <w:sz w:val="24"/>
        </w:rPr>
        <w:t>水質</w:t>
      </w:r>
    </w:p>
    <w:p w:rsidR="003C7F4A" w:rsidRPr="004C52D5" w:rsidRDefault="003C7F4A" w:rsidP="00C47305">
      <w:pPr>
        <w:pStyle w:val="10"/>
        <w:ind w:leftChars="708" w:left="2366" w:hangingChars="278" w:hanging="667"/>
        <w:rPr>
          <w:rFonts w:eastAsia="標楷體"/>
          <w:sz w:val="24"/>
        </w:rPr>
      </w:pPr>
      <w:r w:rsidRPr="004C52D5">
        <w:rPr>
          <w:rFonts w:ascii="標楷體" w:eastAsia="標楷體" w:hAnsi="標楷體" w:hint="eastAsia"/>
          <w:sz w:val="24"/>
        </w:rPr>
        <w:t>應無顯著腐</w:t>
      </w:r>
      <w:r w:rsidRPr="004C52D5">
        <w:rPr>
          <w:rFonts w:eastAsia="標楷體" w:hint="eastAsia"/>
          <w:sz w:val="24"/>
        </w:rPr>
        <w:t>敗</w:t>
      </w:r>
      <w:r w:rsidRPr="004C52D5">
        <w:rPr>
          <w:rFonts w:ascii="新細明體" w:eastAsia="新細明體" w:hAnsi="新細明體" w:hint="eastAsia"/>
          <w:sz w:val="24"/>
        </w:rPr>
        <w:t>、</w:t>
      </w:r>
      <w:r w:rsidRPr="004C52D5">
        <w:rPr>
          <w:rFonts w:eastAsia="標楷體" w:hint="eastAsia"/>
          <w:sz w:val="24"/>
        </w:rPr>
        <w:t>浮游物</w:t>
      </w:r>
      <w:r w:rsidRPr="004C52D5">
        <w:rPr>
          <w:rFonts w:ascii="新細明體" w:eastAsia="新細明體" w:hAnsi="新細明體" w:hint="eastAsia"/>
          <w:sz w:val="24"/>
        </w:rPr>
        <w:t>、</w:t>
      </w:r>
      <w:r w:rsidRPr="004C52D5">
        <w:rPr>
          <w:rFonts w:eastAsia="標楷體" w:hint="eastAsia"/>
          <w:sz w:val="24"/>
        </w:rPr>
        <w:t>沉澱物等</w:t>
      </w:r>
      <w:r w:rsidRPr="004C52D5">
        <w:rPr>
          <w:rFonts w:ascii="標楷體" w:eastAsia="標楷體" w:hAnsi="標楷體" w:hint="eastAsia"/>
          <w:sz w:val="24"/>
        </w:rPr>
        <w:t>。</w:t>
      </w:r>
    </w:p>
    <w:p w:rsidR="003C7F4A" w:rsidRPr="004C52D5" w:rsidRDefault="003C7F4A" w:rsidP="00C47305">
      <w:pPr>
        <w:pStyle w:val="10"/>
        <w:numPr>
          <w:ilvl w:val="2"/>
          <w:numId w:val="24"/>
        </w:numPr>
        <w:spacing w:line="240" w:lineRule="auto"/>
        <w:jc w:val="both"/>
        <w:rPr>
          <w:rFonts w:eastAsia="標楷體"/>
          <w:sz w:val="24"/>
        </w:rPr>
      </w:pPr>
      <w:r w:rsidRPr="004C52D5">
        <w:rPr>
          <w:rFonts w:eastAsia="標楷體"/>
          <w:sz w:val="24"/>
        </w:rPr>
        <w:t>給水裝置</w:t>
      </w:r>
    </w:p>
    <w:p w:rsidR="003C7F4A" w:rsidRPr="004C52D5" w:rsidRDefault="003C7F4A" w:rsidP="00C47305">
      <w:pPr>
        <w:pStyle w:val="10"/>
        <w:numPr>
          <w:ilvl w:val="3"/>
          <w:numId w:val="25"/>
        </w:numPr>
        <w:spacing w:line="240" w:lineRule="auto"/>
        <w:jc w:val="both"/>
        <w:rPr>
          <w:rFonts w:ascii="標楷體" w:eastAsia="標楷體" w:hAnsi="標楷體"/>
          <w:sz w:val="24"/>
        </w:rPr>
      </w:pPr>
      <w:r w:rsidRPr="004C52D5">
        <w:rPr>
          <w:rFonts w:ascii="標楷體" w:eastAsia="標楷體" w:hAnsi="標楷體"/>
          <w:sz w:val="24"/>
        </w:rPr>
        <w:t>應無變形</w:t>
      </w:r>
      <w:r w:rsidRPr="004C52D5">
        <w:rPr>
          <w:rFonts w:ascii="標楷體" w:eastAsia="標楷體" w:hAnsi="標楷體" w:hint="eastAsia"/>
          <w:sz w:val="24"/>
        </w:rPr>
        <w:t>、</w:t>
      </w:r>
      <w:r w:rsidRPr="004C52D5">
        <w:rPr>
          <w:rFonts w:ascii="標楷體" w:eastAsia="標楷體" w:hAnsi="標楷體"/>
          <w:sz w:val="24"/>
        </w:rPr>
        <w:t>損傷</w:t>
      </w:r>
      <w:r w:rsidRPr="004C52D5">
        <w:rPr>
          <w:rFonts w:ascii="標楷體" w:eastAsia="標楷體" w:hAnsi="標楷體" w:hint="eastAsia"/>
          <w:sz w:val="24"/>
        </w:rPr>
        <w:t>、顯著</w:t>
      </w:r>
      <w:r w:rsidRPr="004C52D5">
        <w:rPr>
          <w:rFonts w:ascii="標楷體" w:eastAsia="標楷體" w:hAnsi="標楷體"/>
          <w:sz w:val="24"/>
        </w:rPr>
        <w:t>腐蝕。</w:t>
      </w:r>
    </w:p>
    <w:p w:rsidR="009F4420" w:rsidRPr="004C52D5" w:rsidRDefault="003C7F4A" w:rsidP="00564A0A">
      <w:pPr>
        <w:pStyle w:val="10"/>
        <w:numPr>
          <w:ilvl w:val="3"/>
          <w:numId w:val="25"/>
        </w:numPr>
        <w:spacing w:line="240" w:lineRule="auto"/>
        <w:jc w:val="both"/>
        <w:rPr>
          <w:rFonts w:ascii="標楷體" w:eastAsia="標楷體" w:hAnsi="標楷體"/>
          <w:sz w:val="24"/>
        </w:rPr>
      </w:pPr>
      <w:r w:rsidRPr="004C52D5">
        <w:rPr>
          <w:rFonts w:ascii="標楷體" w:eastAsia="標楷體" w:hAnsi="標楷體" w:hint="eastAsia"/>
          <w:sz w:val="24"/>
        </w:rPr>
        <w:t>於減水狀態應能自動給水，於滿水狀態應能自動停止供水。</w:t>
      </w:r>
    </w:p>
    <w:p w:rsidR="003C7F4A" w:rsidRPr="004C52D5" w:rsidRDefault="003C7F4A" w:rsidP="00C47305">
      <w:pPr>
        <w:pStyle w:val="10"/>
        <w:numPr>
          <w:ilvl w:val="2"/>
          <w:numId w:val="24"/>
        </w:numPr>
        <w:spacing w:line="240" w:lineRule="auto"/>
        <w:jc w:val="both"/>
        <w:rPr>
          <w:rFonts w:eastAsia="標楷體"/>
          <w:sz w:val="24"/>
        </w:rPr>
      </w:pPr>
      <w:r w:rsidRPr="004C52D5">
        <w:rPr>
          <w:rFonts w:eastAsia="標楷體"/>
          <w:sz w:val="24"/>
        </w:rPr>
        <w:t>水位計</w:t>
      </w:r>
    </w:p>
    <w:p w:rsidR="003C7F4A" w:rsidRPr="004C52D5" w:rsidRDefault="003C7F4A" w:rsidP="00C47305">
      <w:pPr>
        <w:pStyle w:val="10"/>
        <w:ind w:leftChars="708" w:left="2366" w:hangingChars="278" w:hanging="667"/>
        <w:rPr>
          <w:rFonts w:ascii="標楷體" w:eastAsia="標楷體" w:hAnsi="標楷體"/>
          <w:sz w:val="24"/>
        </w:rPr>
      </w:pPr>
      <w:r w:rsidRPr="004C52D5">
        <w:rPr>
          <w:rFonts w:ascii="標楷體" w:eastAsia="標楷體" w:hAnsi="標楷體" w:hint="eastAsia"/>
          <w:sz w:val="24"/>
        </w:rPr>
        <w:t>水位計之指示值應正常。</w:t>
      </w:r>
    </w:p>
    <w:p w:rsidR="003C7F4A" w:rsidRPr="004C52D5" w:rsidRDefault="003C7F4A" w:rsidP="00C47305">
      <w:pPr>
        <w:pStyle w:val="10"/>
        <w:numPr>
          <w:ilvl w:val="2"/>
          <w:numId w:val="24"/>
        </w:numPr>
        <w:spacing w:line="240" w:lineRule="auto"/>
        <w:jc w:val="both"/>
        <w:rPr>
          <w:rFonts w:eastAsia="標楷體"/>
          <w:sz w:val="24"/>
        </w:rPr>
      </w:pPr>
      <w:r w:rsidRPr="004C52D5">
        <w:rPr>
          <w:rFonts w:eastAsia="標楷體"/>
          <w:sz w:val="24"/>
        </w:rPr>
        <w:lastRenderedPageBreak/>
        <w:t>閥類</w:t>
      </w:r>
    </w:p>
    <w:p w:rsidR="00B51136" w:rsidRPr="004C52D5" w:rsidRDefault="003C7F4A" w:rsidP="005918F1">
      <w:pPr>
        <w:pStyle w:val="10"/>
        <w:ind w:leftChars="708" w:left="1699" w:firstLine="0"/>
        <w:rPr>
          <w:rFonts w:ascii="新細明體" w:eastAsia="新細明體" w:hAnsi="新細明體"/>
          <w:sz w:val="24"/>
        </w:rPr>
      </w:pPr>
      <w:r w:rsidRPr="004C52D5">
        <w:rPr>
          <w:rFonts w:eastAsia="標楷體"/>
          <w:sz w:val="24"/>
        </w:rPr>
        <w:t>開</w:t>
      </w:r>
      <w:r w:rsidRPr="004C52D5">
        <w:rPr>
          <w:rFonts w:ascii="新細明體" w:eastAsia="新細明體" w:hAnsi="新細明體" w:hint="eastAsia"/>
          <w:sz w:val="24"/>
        </w:rPr>
        <w:t>、</w:t>
      </w:r>
      <w:r w:rsidRPr="004C52D5">
        <w:rPr>
          <w:rFonts w:eastAsia="標楷體"/>
          <w:sz w:val="24"/>
        </w:rPr>
        <w:t>關操作應能容易進行</w:t>
      </w:r>
      <w:r w:rsidRPr="004C52D5">
        <w:rPr>
          <w:rFonts w:ascii="新細明體" w:eastAsia="新細明體" w:hAnsi="新細明體" w:hint="eastAsia"/>
          <w:sz w:val="24"/>
        </w:rPr>
        <w:t>。</w:t>
      </w:r>
    </w:p>
    <w:p w:rsidR="00B51136" w:rsidRPr="004C52D5" w:rsidRDefault="00B51136" w:rsidP="00B51136">
      <w:pPr>
        <w:pStyle w:val="a3"/>
        <w:numPr>
          <w:ilvl w:val="0"/>
          <w:numId w:val="9"/>
        </w:numPr>
        <w:spacing w:line="240" w:lineRule="auto"/>
        <w:jc w:val="both"/>
        <w:rPr>
          <w:rFonts w:ascii="標楷體" w:eastAsia="標楷體" w:hAnsi="標楷體"/>
          <w:sz w:val="24"/>
        </w:rPr>
      </w:pPr>
      <w:r w:rsidRPr="004C52D5">
        <w:rPr>
          <w:rFonts w:ascii="標楷體" w:eastAsia="標楷體" w:hAnsi="標楷體" w:hint="eastAsia"/>
          <w:sz w:val="24"/>
        </w:rPr>
        <w:t>配管、配件及閥類</w:t>
      </w:r>
    </w:p>
    <w:p w:rsidR="00B51136" w:rsidRPr="004C52D5" w:rsidRDefault="00B51136" w:rsidP="00B51136">
      <w:pPr>
        <w:pStyle w:val="a3"/>
        <w:numPr>
          <w:ilvl w:val="1"/>
          <w:numId w:val="9"/>
        </w:numPr>
        <w:spacing w:line="240" w:lineRule="auto"/>
        <w:ind w:left="993"/>
        <w:jc w:val="both"/>
        <w:rPr>
          <w:rFonts w:ascii="標楷體" w:eastAsia="標楷體" w:hAnsi="標楷體"/>
          <w:sz w:val="24"/>
        </w:rPr>
      </w:pPr>
      <w:r w:rsidRPr="004C52D5">
        <w:rPr>
          <w:rFonts w:ascii="標楷體" w:eastAsia="標楷體" w:hAnsi="標楷體"/>
          <w:sz w:val="24"/>
        </w:rPr>
        <w:t>檢查方法</w:t>
      </w:r>
    </w:p>
    <w:p w:rsidR="00B51136" w:rsidRPr="004C52D5" w:rsidRDefault="00B51136" w:rsidP="00B51136">
      <w:pPr>
        <w:pStyle w:val="10"/>
        <w:numPr>
          <w:ilvl w:val="2"/>
          <w:numId w:val="28"/>
        </w:numPr>
        <w:spacing w:line="240" w:lineRule="auto"/>
        <w:jc w:val="both"/>
        <w:rPr>
          <w:rFonts w:eastAsia="標楷體"/>
          <w:sz w:val="24"/>
        </w:rPr>
      </w:pPr>
      <w:r w:rsidRPr="004C52D5">
        <w:rPr>
          <w:rFonts w:eastAsia="標楷體"/>
          <w:sz w:val="24"/>
        </w:rPr>
        <w:t>閥類</w:t>
      </w:r>
    </w:p>
    <w:p w:rsidR="00B51136" w:rsidRPr="004C52D5" w:rsidRDefault="00B51136" w:rsidP="00B51136">
      <w:pPr>
        <w:pStyle w:val="10"/>
        <w:ind w:leftChars="708" w:left="1699" w:firstLine="0"/>
        <w:rPr>
          <w:rFonts w:eastAsia="標楷體"/>
          <w:sz w:val="24"/>
        </w:rPr>
      </w:pPr>
      <w:r w:rsidRPr="004C52D5">
        <w:rPr>
          <w:rFonts w:eastAsia="標楷體" w:hint="eastAsia"/>
          <w:sz w:val="24"/>
        </w:rPr>
        <w:t>用手操作確認開、關動作是否容易進行。</w:t>
      </w:r>
    </w:p>
    <w:p w:rsidR="00B51136" w:rsidRPr="004C52D5" w:rsidRDefault="00B51136" w:rsidP="00B51136">
      <w:pPr>
        <w:pStyle w:val="10"/>
        <w:numPr>
          <w:ilvl w:val="2"/>
          <w:numId w:val="28"/>
        </w:numPr>
        <w:spacing w:line="240" w:lineRule="auto"/>
        <w:jc w:val="both"/>
        <w:rPr>
          <w:rFonts w:eastAsia="標楷體"/>
          <w:sz w:val="24"/>
        </w:rPr>
      </w:pPr>
      <w:r w:rsidRPr="004C52D5">
        <w:rPr>
          <w:rFonts w:eastAsia="標楷體"/>
          <w:sz w:val="24"/>
        </w:rPr>
        <w:t>過濾裝置</w:t>
      </w:r>
      <w:r w:rsidRPr="004C52D5">
        <w:rPr>
          <w:rFonts w:eastAsia="標楷體" w:hint="eastAsia"/>
          <w:sz w:val="24"/>
        </w:rPr>
        <w:t xml:space="preserve"> </w:t>
      </w:r>
    </w:p>
    <w:p w:rsidR="00B51136" w:rsidRPr="004C52D5" w:rsidRDefault="00B51136" w:rsidP="00B51136">
      <w:pPr>
        <w:pStyle w:val="10"/>
        <w:ind w:leftChars="708" w:left="1699" w:firstLine="0"/>
        <w:rPr>
          <w:rFonts w:eastAsia="標楷體"/>
          <w:sz w:val="24"/>
        </w:rPr>
      </w:pPr>
      <w:r w:rsidRPr="004C52D5">
        <w:rPr>
          <w:rFonts w:eastAsia="標楷體" w:hint="eastAsia"/>
          <w:sz w:val="24"/>
        </w:rPr>
        <w:t>分解打開確認過濾網有無變形、異物堆積。</w:t>
      </w:r>
    </w:p>
    <w:p w:rsidR="00B51136" w:rsidRPr="004C52D5" w:rsidRDefault="00B51136" w:rsidP="00B51136">
      <w:pPr>
        <w:pStyle w:val="a3"/>
        <w:numPr>
          <w:ilvl w:val="1"/>
          <w:numId w:val="9"/>
        </w:numPr>
        <w:spacing w:line="240" w:lineRule="auto"/>
        <w:ind w:left="993"/>
        <w:jc w:val="both"/>
        <w:rPr>
          <w:rFonts w:ascii="標楷體" w:eastAsia="標楷體" w:hAnsi="標楷體"/>
          <w:sz w:val="24"/>
        </w:rPr>
      </w:pPr>
      <w:r w:rsidRPr="004C52D5">
        <w:rPr>
          <w:rFonts w:ascii="標楷體" w:eastAsia="標楷體" w:hAnsi="標楷體"/>
          <w:sz w:val="24"/>
        </w:rPr>
        <w:t>判定方法</w:t>
      </w:r>
    </w:p>
    <w:p w:rsidR="00B51136" w:rsidRPr="004C52D5" w:rsidRDefault="00B51136" w:rsidP="00B51136">
      <w:pPr>
        <w:pStyle w:val="10"/>
        <w:numPr>
          <w:ilvl w:val="2"/>
          <w:numId w:val="30"/>
        </w:numPr>
        <w:spacing w:line="240" w:lineRule="auto"/>
        <w:jc w:val="both"/>
        <w:rPr>
          <w:rFonts w:eastAsia="標楷體"/>
          <w:sz w:val="24"/>
        </w:rPr>
      </w:pPr>
      <w:r w:rsidRPr="004C52D5">
        <w:rPr>
          <w:rFonts w:eastAsia="標楷體"/>
          <w:sz w:val="24"/>
        </w:rPr>
        <w:t>閥類</w:t>
      </w:r>
    </w:p>
    <w:p w:rsidR="00B51136" w:rsidRPr="004C52D5" w:rsidRDefault="00B51136" w:rsidP="00B51136">
      <w:pPr>
        <w:pStyle w:val="10"/>
        <w:ind w:leftChars="708" w:left="1699" w:firstLine="0"/>
        <w:rPr>
          <w:rFonts w:eastAsia="標楷體"/>
          <w:sz w:val="24"/>
        </w:rPr>
      </w:pPr>
      <w:r w:rsidRPr="004C52D5">
        <w:rPr>
          <w:rFonts w:eastAsia="標楷體"/>
          <w:sz w:val="24"/>
        </w:rPr>
        <w:t>開</w:t>
      </w:r>
      <w:r w:rsidRPr="004C52D5">
        <w:rPr>
          <w:rFonts w:eastAsia="標楷體" w:hint="eastAsia"/>
          <w:sz w:val="24"/>
        </w:rPr>
        <w:t>、</w:t>
      </w:r>
      <w:r w:rsidRPr="004C52D5">
        <w:rPr>
          <w:rFonts w:eastAsia="標楷體"/>
          <w:sz w:val="24"/>
        </w:rPr>
        <w:t>關操作能容易進行。</w:t>
      </w:r>
    </w:p>
    <w:p w:rsidR="00B51136" w:rsidRPr="004C52D5" w:rsidRDefault="00B51136" w:rsidP="00B51136">
      <w:pPr>
        <w:pStyle w:val="10"/>
        <w:numPr>
          <w:ilvl w:val="2"/>
          <w:numId w:val="30"/>
        </w:numPr>
        <w:spacing w:line="240" w:lineRule="auto"/>
        <w:jc w:val="both"/>
        <w:rPr>
          <w:rFonts w:eastAsia="標楷體"/>
          <w:sz w:val="24"/>
        </w:rPr>
      </w:pPr>
      <w:r w:rsidRPr="004C52D5">
        <w:rPr>
          <w:rFonts w:eastAsia="標楷體"/>
          <w:sz w:val="24"/>
        </w:rPr>
        <w:t>過濾裝置</w:t>
      </w:r>
      <w:r w:rsidRPr="004C52D5">
        <w:rPr>
          <w:rFonts w:eastAsia="標楷體" w:hint="eastAsia"/>
          <w:sz w:val="24"/>
        </w:rPr>
        <w:t xml:space="preserve"> </w:t>
      </w:r>
    </w:p>
    <w:p w:rsidR="00B51136" w:rsidRPr="004C52D5" w:rsidRDefault="00B51136" w:rsidP="00B51136">
      <w:pPr>
        <w:pStyle w:val="10"/>
        <w:ind w:leftChars="708" w:left="1699" w:firstLine="0"/>
        <w:rPr>
          <w:rFonts w:eastAsia="標楷體"/>
          <w:sz w:val="24"/>
        </w:rPr>
      </w:pPr>
      <w:r w:rsidRPr="004C52D5">
        <w:rPr>
          <w:rFonts w:eastAsia="標楷體" w:hint="eastAsia"/>
          <w:sz w:val="24"/>
        </w:rPr>
        <w:t>過濾網應無變形、損傷、異物堆積等。</w:t>
      </w:r>
    </w:p>
    <w:p w:rsidR="003C7F4A" w:rsidRPr="004C52D5" w:rsidRDefault="003C7F4A" w:rsidP="004A54D7">
      <w:pPr>
        <w:pStyle w:val="4"/>
        <w:spacing w:line="240" w:lineRule="auto"/>
        <w:rPr>
          <w:rStyle w:val="40"/>
          <w:b/>
        </w:rPr>
      </w:pPr>
      <w:r w:rsidRPr="004C52D5">
        <w:rPr>
          <w:rStyle w:val="40"/>
          <w:rFonts w:hint="eastAsia"/>
          <w:b/>
        </w:rPr>
        <w:t>三、綜合檢查</w:t>
      </w:r>
    </w:p>
    <w:p w:rsidR="003C7F4A" w:rsidRPr="004C52D5" w:rsidRDefault="003C7F4A" w:rsidP="004A54D7">
      <w:pPr>
        <w:pStyle w:val="5"/>
        <w:spacing w:line="240" w:lineRule="auto"/>
        <w:ind w:left="993" w:hanging="709"/>
      </w:pPr>
      <w:r w:rsidRPr="004C52D5">
        <w:rPr>
          <w:rFonts w:hint="eastAsia"/>
        </w:rPr>
        <w:t>（一）檢查方法</w:t>
      </w:r>
    </w:p>
    <w:p w:rsidR="00D91E7F" w:rsidRPr="004C52D5" w:rsidRDefault="003C7F4A" w:rsidP="00D254D4">
      <w:pPr>
        <w:pStyle w:val="5"/>
        <w:spacing w:before="0" w:line="240" w:lineRule="auto"/>
        <w:ind w:left="993" w:rightChars="-24" w:right="-58"/>
      </w:pPr>
      <w:r w:rsidRPr="004C52D5">
        <w:t>於建築物各層放水壓力最低之最遠支管末端</w:t>
      </w:r>
      <w:r w:rsidRPr="004C52D5">
        <w:rPr>
          <w:rFonts w:hint="eastAsia"/>
        </w:rPr>
        <w:t>，</w:t>
      </w:r>
      <w:r w:rsidRPr="004C52D5">
        <w:t>打開末端查驗閥或連結之水龍頭等日常生活用水設施</w:t>
      </w:r>
      <w:r w:rsidRPr="004C52D5">
        <w:rPr>
          <w:rFonts w:hint="eastAsia"/>
        </w:rPr>
        <w:t>，</w:t>
      </w:r>
      <w:r w:rsidRPr="004C52D5">
        <w:t>確認系統性能是否正常及壓力表之指示值</w:t>
      </w:r>
      <w:r w:rsidRPr="004C52D5">
        <w:rPr>
          <w:rFonts w:hint="eastAsia"/>
        </w:rPr>
        <w:t>。</w:t>
      </w:r>
      <w:r w:rsidRPr="004C52D5">
        <w:t>另設置末端查驗閥者</w:t>
      </w:r>
      <w:r w:rsidRPr="004C52D5">
        <w:rPr>
          <w:rFonts w:hint="eastAsia"/>
        </w:rPr>
        <w:t>，</w:t>
      </w:r>
      <w:r w:rsidRPr="004C52D5">
        <w:t>應設有與撒水頭同等放水性能之限流孔</w:t>
      </w:r>
    </w:p>
    <w:p w:rsidR="003C7F4A" w:rsidRPr="004C52D5" w:rsidRDefault="003C7F4A" w:rsidP="00D254D4">
      <w:pPr>
        <w:pStyle w:val="5"/>
        <w:spacing w:before="0" w:line="240" w:lineRule="auto"/>
        <w:ind w:left="993" w:rightChars="-24" w:right="-58"/>
      </w:pPr>
      <w:r w:rsidRPr="004C52D5">
        <w:rPr>
          <w:rFonts w:hint="eastAsia"/>
        </w:rPr>
        <w:t>；</w:t>
      </w:r>
      <w:r w:rsidRPr="004C52D5">
        <w:t>設有增壓供水裝置者</w:t>
      </w:r>
      <w:r w:rsidRPr="004C52D5">
        <w:rPr>
          <w:rFonts w:hint="eastAsia"/>
        </w:rPr>
        <w:t>，於</w:t>
      </w:r>
      <w:r w:rsidRPr="004C52D5">
        <w:t>打開末端查驗閥或連結之水龍頭等日常生活用水設施降低配管內的壓力後</w:t>
      </w:r>
      <w:r w:rsidRPr="004C52D5">
        <w:rPr>
          <w:rFonts w:hint="eastAsia"/>
        </w:rPr>
        <w:t>，該增壓供水裝置應開始動作。</w:t>
      </w:r>
    </w:p>
    <w:p w:rsidR="003C7F4A" w:rsidRPr="004C52D5" w:rsidRDefault="003C7F4A" w:rsidP="004A54D7">
      <w:pPr>
        <w:pStyle w:val="5"/>
        <w:spacing w:line="240" w:lineRule="auto"/>
        <w:ind w:left="993" w:hanging="709"/>
      </w:pPr>
      <w:r w:rsidRPr="004C52D5">
        <w:rPr>
          <w:rFonts w:hint="eastAsia"/>
        </w:rPr>
        <w:t>（二）判定方法</w:t>
      </w:r>
      <w:bookmarkStart w:id="0" w:name="_GoBack"/>
      <w:bookmarkEnd w:id="0"/>
    </w:p>
    <w:p w:rsidR="004A54D7" w:rsidRPr="004C52D5" w:rsidRDefault="004A54D7" w:rsidP="009F4420">
      <w:pPr>
        <w:pStyle w:val="a3"/>
        <w:numPr>
          <w:ilvl w:val="1"/>
          <w:numId w:val="2"/>
        </w:numPr>
        <w:spacing w:before="0" w:line="240" w:lineRule="auto"/>
        <w:ind w:hanging="706"/>
        <w:jc w:val="both"/>
        <w:rPr>
          <w:rFonts w:ascii="標楷體" w:eastAsia="標楷體" w:hAnsi="標楷體"/>
          <w:sz w:val="24"/>
        </w:rPr>
      </w:pPr>
      <w:r w:rsidRPr="004C52D5">
        <w:rPr>
          <w:rFonts w:ascii="標楷體" w:eastAsia="標楷體" w:hAnsi="標楷體" w:hint="eastAsia"/>
          <w:sz w:val="24"/>
        </w:rPr>
        <w:t>放水壓力</w:t>
      </w:r>
    </w:p>
    <w:p w:rsidR="003C7F4A" w:rsidRPr="004C52D5" w:rsidRDefault="003C7F4A" w:rsidP="00564A0A">
      <w:pPr>
        <w:pStyle w:val="12"/>
        <w:spacing w:line="240" w:lineRule="auto"/>
        <w:ind w:left="1134" w:firstLineChars="2" w:firstLine="5"/>
        <w:jc w:val="both"/>
        <w:rPr>
          <w:rFonts w:eastAsia="標楷體"/>
        </w:rPr>
      </w:pPr>
      <w:r w:rsidRPr="004C52D5">
        <w:rPr>
          <w:rFonts w:eastAsia="標楷體" w:hint="eastAsia"/>
        </w:rPr>
        <w:t>末端查驗閥或連結之水龍頭等日</w:t>
      </w:r>
      <w:r w:rsidRPr="004C52D5">
        <w:rPr>
          <w:rFonts w:eastAsia="標楷體"/>
        </w:rPr>
        <w:t>常生活用水設施配置的壓力表</w:t>
      </w:r>
      <w:r w:rsidRPr="004C52D5">
        <w:rPr>
          <w:rFonts w:eastAsia="標楷體" w:hint="eastAsia"/>
        </w:rPr>
        <w:t>，</w:t>
      </w:r>
      <w:r w:rsidRPr="004C52D5">
        <w:rPr>
          <w:rFonts w:eastAsia="標楷體"/>
        </w:rPr>
        <w:t>其放水壓力應在</w:t>
      </w:r>
      <w:proofErr w:type="spellStart"/>
      <w:r w:rsidRPr="004C52D5">
        <w:rPr>
          <w:rFonts w:eastAsia="標楷體" w:hint="eastAsia"/>
        </w:rPr>
        <w:t>0.5kgf</w:t>
      </w:r>
      <w:proofErr w:type="spellEnd"/>
      <w:r w:rsidRPr="004C52D5">
        <w:rPr>
          <w:rFonts w:eastAsia="標楷體" w:hint="eastAsia"/>
        </w:rPr>
        <w:t>/</w:t>
      </w:r>
      <w:proofErr w:type="spellStart"/>
      <w:r w:rsidRPr="004C52D5">
        <w:rPr>
          <w:rFonts w:eastAsia="標楷體" w:hint="eastAsia"/>
        </w:rPr>
        <w:t>cm</w:t>
      </w:r>
      <w:r w:rsidRPr="004C52D5">
        <w:rPr>
          <w:rFonts w:eastAsia="標楷體"/>
          <w:vertAlign w:val="superscript"/>
        </w:rPr>
        <w:t>2</w:t>
      </w:r>
      <w:proofErr w:type="spellEnd"/>
      <w:r w:rsidRPr="004C52D5">
        <w:rPr>
          <w:rFonts w:eastAsia="標楷體"/>
        </w:rPr>
        <w:t>以上</w:t>
      </w:r>
      <w:r w:rsidRPr="004C52D5">
        <w:rPr>
          <w:rFonts w:eastAsia="標楷體" w:hint="eastAsia"/>
        </w:rPr>
        <w:t xml:space="preserve">10 </w:t>
      </w:r>
      <w:proofErr w:type="spellStart"/>
      <w:r w:rsidRPr="004C52D5">
        <w:rPr>
          <w:rFonts w:eastAsia="標楷體" w:hint="eastAsia"/>
        </w:rPr>
        <w:t>kgf</w:t>
      </w:r>
      <w:proofErr w:type="spellEnd"/>
      <w:r w:rsidRPr="004C52D5">
        <w:rPr>
          <w:rFonts w:eastAsia="標楷體" w:hint="eastAsia"/>
        </w:rPr>
        <w:t>/</w:t>
      </w:r>
      <w:proofErr w:type="spellStart"/>
      <w:r w:rsidRPr="004C52D5">
        <w:rPr>
          <w:rFonts w:eastAsia="標楷體" w:hint="eastAsia"/>
        </w:rPr>
        <w:t>cm</w:t>
      </w:r>
      <w:r w:rsidRPr="004C52D5">
        <w:rPr>
          <w:rFonts w:eastAsia="標楷體"/>
          <w:vertAlign w:val="superscript"/>
        </w:rPr>
        <w:t>2</w:t>
      </w:r>
      <w:proofErr w:type="spellEnd"/>
      <w:r w:rsidRPr="004C52D5">
        <w:rPr>
          <w:rFonts w:eastAsia="標楷體"/>
        </w:rPr>
        <w:t>以下</w:t>
      </w:r>
      <w:r w:rsidRPr="004C52D5">
        <w:rPr>
          <w:rFonts w:eastAsia="標楷體" w:hint="eastAsia"/>
        </w:rPr>
        <w:t>。</w:t>
      </w:r>
    </w:p>
    <w:p w:rsidR="003C7F4A" w:rsidRPr="004C52D5" w:rsidRDefault="003C7F4A" w:rsidP="009F4420">
      <w:pPr>
        <w:pStyle w:val="a3"/>
        <w:numPr>
          <w:ilvl w:val="1"/>
          <w:numId w:val="2"/>
        </w:numPr>
        <w:spacing w:before="0" w:line="240" w:lineRule="auto"/>
        <w:ind w:hanging="706"/>
        <w:jc w:val="both"/>
        <w:rPr>
          <w:rFonts w:ascii="標楷體" w:eastAsia="標楷體" w:hAnsi="標楷體"/>
          <w:sz w:val="24"/>
        </w:rPr>
      </w:pPr>
      <w:r w:rsidRPr="004C52D5">
        <w:rPr>
          <w:rFonts w:ascii="標楷體" w:eastAsia="標楷體" w:hAnsi="標楷體"/>
          <w:sz w:val="24"/>
        </w:rPr>
        <w:t>增壓供水裝置</w:t>
      </w:r>
      <w:r w:rsidRPr="004C52D5">
        <w:rPr>
          <w:rFonts w:ascii="標楷體" w:eastAsia="標楷體" w:hAnsi="標楷體" w:hint="eastAsia"/>
          <w:sz w:val="24"/>
        </w:rPr>
        <w:t>(限有裝設者)</w:t>
      </w:r>
    </w:p>
    <w:p w:rsidR="003B0B69" w:rsidRPr="004C52D5" w:rsidRDefault="003C7F4A" w:rsidP="00564A0A">
      <w:pPr>
        <w:pStyle w:val="12"/>
        <w:spacing w:line="240" w:lineRule="auto"/>
        <w:ind w:left="1134" w:firstLineChars="2" w:firstLine="5"/>
        <w:jc w:val="both"/>
        <w:rPr>
          <w:rFonts w:eastAsia="標楷體"/>
        </w:rPr>
      </w:pPr>
      <w:r w:rsidRPr="004C52D5">
        <w:rPr>
          <w:rFonts w:eastAsia="標楷體"/>
        </w:rPr>
        <w:t>增壓供水裝置應能確實啟動</w:t>
      </w:r>
      <w:r w:rsidRPr="004C52D5">
        <w:rPr>
          <w:rFonts w:eastAsia="標楷體" w:hint="eastAsia"/>
        </w:rPr>
        <w:t>，</w:t>
      </w:r>
      <w:r w:rsidRPr="004C52D5">
        <w:rPr>
          <w:rFonts w:eastAsia="標楷體"/>
        </w:rPr>
        <w:t>且運轉中應無不規則</w:t>
      </w:r>
      <w:r w:rsidRPr="004C52D5">
        <w:rPr>
          <w:rFonts w:eastAsia="標楷體" w:hint="eastAsia"/>
        </w:rPr>
        <w:t>、</w:t>
      </w:r>
      <w:r w:rsidRPr="004C52D5">
        <w:rPr>
          <w:rFonts w:eastAsia="標楷體"/>
        </w:rPr>
        <w:t>不連續</w:t>
      </w:r>
      <w:r w:rsidRPr="004C52D5">
        <w:rPr>
          <w:rFonts w:eastAsia="標楷體" w:hint="eastAsia"/>
        </w:rPr>
        <w:t>之雜音</w:t>
      </w:r>
      <w:r w:rsidRPr="004C52D5">
        <w:rPr>
          <w:rFonts w:eastAsia="標楷體"/>
        </w:rPr>
        <w:t>或異常之振動</w:t>
      </w:r>
      <w:r w:rsidRPr="004C52D5">
        <w:rPr>
          <w:rFonts w:eastAsia="標楷體" w:hint="eastAsia"/>
        </w:rPr>
        <w:t>、</w:t>
      </w:r>
      <w:r w:rsidRPr="004C52D5">
        <w:rPr>
          <w:rFonts w:eastAsia="標楷體"/>
        </w:rPr>
        <w:t>發熱等</w:t>
      </w:r>
      <w:r w:rsidRPr="004C52D5">
        <w:rPr>
          <w:rFonts w:eastAsia="標楷體" w:hint="eastAsia"/>
        </w:rPr>
        <w:t>。</w:t>
      </w:r>
    </w:p>
    <w:p w:rsidR="003B0B69" w:rsidRPr="004C52D5" w:rsidRDefault="003B0B69" w:rsidP="003B0B69">
      <w:pPr>
        <w:rPr>
          <w:rFonts w:ascii="Times New Roman" w:hAnsi="Times New Roman" w:cs="Times New Roman"/>
          <w:color w:val="auto"/>
          <w:szCs w:val="20"/>
        </w:rPr>
      </w:pPr>
      <w:r w:rsidRPr="004C52D5">
        <w:rPr>
          <w:color w:val="auto"/>
        </w:rPr>
        <w:br w:type="page"/>
      </w:r>
    </w:p>
    <w:tbl>
      <w:tblPr>
        <w:tblW w:w="9673" w:type="dxa"/>
        <w:jc w:val="center"/>
        <w:tblLayout w:type="fixed"/>
        <w:tblCellMar>
          <w:left w:w="28" w:type="dxa"/>
          <w:right w:w="28" w:type="dxa"/>
        </w:tblCellMar>
        <w:tblLook w:val="0000" w:firstRow="0" w:lastRow="0" w:firstColumn="0" w:lastColumn="0" w:noHBand="0" w:noVBand="0"/>
      </w:tblPr>
      <w:tblGrid>
        <w:gridCol w:w="327"/>
        <w:gridCol w:w="15"/>
        <w:gridCol w:w="16"/>
        <w:gridCol w:w="303"/>
        <w:gridCol w:w="342"/>
        <w:gridCol w:w="503"/>
        <w:gridCol w:w="689"/>
        <w:gridCol w:w="477"/>
        <w:gridCol w:w="1164"/>
        <w:gridCol w:w="629"/>
        <w:gridCol w:w="536"/>
        <w:gridCol w:w="103"/>
        <w:gridCol w:w="23"/>
        <w:gridCol w:w="468"/>
        <w:gridCol w:w="152"/>
        <w:gridCol w:w="23"/>
        <w:gridCol w:w="164"/>
        <w:gridCol w:w="232"/>
        <w:gridCol w:w="1164"/>
        <w:gridCol w:w="659"/>
        <w:gridCol w:w="378"/>
        <w:gridCol w:w="59"/>
        <w:gridCol w:w="69"/>
        <w:gridCol w:w="1178"/>
      </w:tblGrid>
      <w:tr w:rsidR="004C52D5" w:rsidRPr="004C52D5" w:rsidTr="001A17C4">
        <w:trPr>
          <w:cantSplit/>
          <w:jc w:val="center"/>
        </w:trPr>
        <w:tc>
          <w:tcPr>
            <w:tcW w:w="9673" w:type="dxa"/>
            <w:gridSpan w:val="24"/>
            <w:tcBorders>
              <w:top w:val="single" w:sz="12" w:space="0" w:color="auto"/>
              <w:left w:val="single" w:sz="12" w:space="0" w:color="auto"/>
              <w:bottom w:val="single" w:sz="6" w:space="0" w:color="auto"/>
              <w:right w:val="single" w:sz="12" w:space="0" w:color="auto"/>
            </w:tcBorders>
            <w:vAlign w:val="center"/>
          </w:tcPr>
          <w:p w:rsidR="003B0B69" w:rsidRPr="004C52D5" w:rsidRDefault="003B0B69" w:rsidP="001A17C4">
            <w:pPr>
              <w:spacing w:line="420" w:lineRule="exact"/>
              <w:jc w:val="center"/>
              <w:rPr>
                <w:rFonts w:eastAsia="標楷體"/>
                <w:color w:val="auto"/>
              </w:rPr>
            </w:pPr>
            <w:r w:rsidRPr="004C52D5">
              <w:rPr>
                <w:rFonts w:ascii="Times New Roman" w:eastAsia="標楷體" w:hAnsi="Times New Roman" w:cs="Times New Roman"/>
                <w:noProof/>
                <w:color w:val="auto"/>
                <w:sz w:val="16"/>
              </w:rPr>
              <w:lastRenderedPageBreak/>
              <mc:AlternateContent>
                <mc:Choice Requires="wps">
                  <w:drawing>
                    <wp:anchor distT="0" distB="0" distL="114300" distR="114300" simplePos="0" relativeHeight="251659264" behindDoc="0" locked="0" layoutInCell="1" allowOverlap="1" wp14:anchorId="16A06A35" wp14:editId="2317400F">
                      <wp:simplePos x="0" y="0"/>
                      <wp:positionH relativeFrom="column">
                        <wp:posOffset>0</wp:posOffset>
                      </wp:positionH>
                      <wp:positionV relativeFrom="paragraph">
                        <wp:posOffset>-461645</wp:posOffset>
                      </wp:positionV>
                      <wp:extent cx="707390" cy="445135"/>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707390" cy="4451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0B69" w:rsidRPr="00954FF0" w:rsidRDefault="003B0B69" w:rsidP="003B0B69">
                                  <w:pPr>
                                    <w:rPr>
                                      <w:rFonts w:ascii="標楷體" w:eastAsia="標楷體" w:hAnsi="標楷體"/>
                                      <w:sz w:val="40"/>
                                    </w:rPr>
                                  </w:pPr>
                                  <w:r w:rsidRPr="00954FF0">
                                    <w:rPr>
                                      <w:rFonts w:ascii="標楷體" w:eastAsia="標楷體" w:hAnsi="標楷體" w:hint="eastAsia"/>
                                      <w:sz w:val="40"/>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A06A35" id="_x0000_t202" coordsize="21600,21600" o:spt="202" path="m,l,21600r21600,l21600,xe">
                      <v:stroke joinstyle="miter"/>
                      <v:path gradientshapeok="t" o:connecttype="rect"/>
                    </v:shapetype>
                    <v:shape id="文字方塊 3" o:spid="_x0000_s1026" type="#_x0000_t202" style="position:absolute;left:0;text-align:left;margin-left:0;margin-top:-36.35pt;width:55.7pt;height:3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" filled="f" stroked="f" strokeweight=".5pt">
                      <v:textbox>
                        <w:txbxContent>
                          <w:p w:rsidR="003B0B69" w:rsidRPr="00954FF0" w:rsidRDefault="003B0B69" w:rsidP="003B0B69">
                            <w:pPr>
                              <w:rPr>
                                <w:rFonts w:ascii="標楷體" w:eastAsia="標楷體" w:hAnsi="標楷體"/>
                                <w:sz w:val="40"/>
                              </w:rPr>
                            </w:pPr>
                            <w:r w:rsidRPr="00954FF0">
                              <w:rPr>
                                <w:rFonts w:ascii="標楷體" w:eastAsia="標楷體" w:hAnsi="標楷體" w:hint="eastAsia"/>
                                <w:sz w:val="40"/>
                              </w:rPr>
                              <w:t>附件</w:t>
                            </w:r>
                          </w:p>
                        </w:txbxContent>
                      </v:textbox>
                    </v:shape>
                  </w:pict>
                </mc:Fallback>
              </mc:AlternateContent>
            </w:r>
            <w:r w:rsidRPr="004C52D5">
              <w:rPr>
                <w:rFonts w:ascii="標楷體" w:eastAsia="標楷體" w:hAnsi="標楷體" w:hint="eastAsia"/>
                <w:bCs/>
                <w:color w:val="auto"/>
              </w:rPr>
              <w:t>水道連結型自動撒水設備檢查表</w:t>
            </w:r>
          </w:p>
        </w:tc>
      </w:tr>
      <w:tr w:rsidR="004C52D5" w:rsidRPr="004C52D5" w:rsidTr="001A17C4">
        <w:trPr>
          <w:cantSplit/>
          <w:trHeight w:val="655"/>
          <w:jc w:val="center"/>
        </w:trPr>
        <w:tc>
          <w:tcPr>
            <w:tcW w:w="2195" w:type="dxa"/>
            <w:gridSpan w:val="7"/>
            <w:tcBorders>
              <w:top w:val="single" w:sz="6" w:space="0" w:color="auto"/>
              <w:left w:val="single" w:sz="12" w:space="0" w:color="auto"/>
              <w:right w:val="single" w:sz="6" w:space="0" w:color="auto"/>
            </w:tcBorders>
            <w:vAlign w:val="center"/>
          </w:tcPr>
          <w:p w:rsidR="003B0B69" w:rsidRPr="004C52D5" w:rsidRDefault="003B0B69" w:rsidP="001A17C4">
            <w:pPr>
              <w:spacing w:before="0" w:beforeAutospacing="0" w:after="0" w:afterAutospacing="0" w:line="420" w:lineRule="exact"/>
              <w:jc w:val="center"/>
              <w:rPr>
                <w:rFonts w:eastAsia="標楷體"/>
                <w:color w:val="auto"/>
              </w:rPr>
            </w:pPr>
            <w:r w:rsidRPr="004C52D5">
              <w:rPr>
                <w:rFonts w:eastAsia="標楷體"/>
                <w:color w:val="auto"/>
              </w:rPr>
              <w:t>方式</w:t>
            </w:r>
          </w:p>
        </w:tc>
        <w:tc>
          <w:tcPr>
            <w:tcW w:w="3739" w:type="dxa"/>
            <w:gridSpan w:val="10"/>
            <w:tcBorders>
              <w:top w:val="single" w:sz="6" w:space="0" w:color="auto"/>
              <w:left w:val="single" w:sz="6" w:space="0" w:color="auto"/>
            </w:tcBorders>
          </w:tcPr>
          <w:p w:rsidR="003B0B69" w:rsidRPr="004C52D5" w:rsidRDefault="003B0B69" w:rsidP="001A17C4">
            <w:pPr>
              <w:tabs>
                <w:tab w:val="left" w:pos="3778"/>
              </w:tabs>
              <w:spacing w:before="0" w:beforeAutospacing="0" w:after="0" w:afterAutospacing="0" w:line="420" w:lineRule="exact"/>
              <w:rPr>
                <w:rFonts w:ascii="標楷體" w:eastAsia="標楷體" w:hAnsi="標楷體"/>
                <w:color w:val="auto"/>
              </w:rPr>
            </w:pPr>
            <w:r w:rsidRPr="004C52D5">
              <w:rPr>
                <w:rFonts w:ascii="標楷體" w:eastAsia="標楷體" w:hAnsi="標楷體" w:hint="eastAsia"/>
                <w:color w:val="auto"/>
              </w:rPr>
              <w:t>□</w:t>
            </w:r>
            <w:r w:rsidRPr="004C52D5">
              <w:rPr>
                <w:rFonts w:eastAsia="標楷體"/>
                <w:color w:val="auto"/>
              </w:rPr>
              <w:t>民生水箱共用式</w:t>
            </w:r>
            <w:r w:rsidRPr="004C52D5">
              <w:rPr>
                <w:rFonts w:ascii="Times New Roman" w:eastAsia="標楷體" w:hAnsi="Times New Roman" w:cs="Times New Roman"/>
                <w:color w:val="auto"/>
              </w:rPr>
              <w:t>(A)</w:t>
            </w:r>
          </w:p>
          <w:p w:rsidR="003B0B69" w:rsidRPr="004C52D5" w:rsidRDefault="003B0B69" w:rsidP="001A17C4">
            <w:pPr>
              <w:tabs>
                <w:tab w:val="left" w:pos="3778"/>
              </w:tabs>
              <w:spacing w:before="0" w:beforeAutospacing="0" w:after="0" w:afterAutospacing="0" w:line="420" w:lineRule="exact"/>
              <w:rPr>
                <w:rFonts w:eastAsia="標楷體"/>
                <w:color w:val="auto"/>
              </w:rPr>
            </w:pPr>
            <w:r w:rsidRPr="004C52D5">
              <w:rPr>
                <w:rFonts w:ascii="標楷體" w:eastAsia="標楷體" w:hAnsi="標楷體" w:hint="eastAsia"/>
                <w:color w:val="auto"/>
              </w:rPr>
              <w:t>□</w:t>
            </w:r>
            <w:r w:rsidRPr="004C52D5">
              <w:rPr>
                <w:rFonts w:eastAsia="標楷體"/>
                <w:color w:val="auto"/>
              </w:rPr>
              <w:t>獨立水箱式</w:t>
            </w:r>
            <w:r w:rsidRPr="004C52D5">
              <w:rPr>
                <w:rFonts w:eastAsia="標楷體" w:hint="eastAsia"/>
                <w:color w:val="auto"/>
              </w:rPr>
              <w:t>-</w:t>
            </w:r>
            <w:r w:rsidRPr="004C52D5">
              <w:rPr>
                <w:rFonts w:eastAsia="標楷體" w:hint="eastAsia"/>
                <w:color w:val="auto"/>
              </w:rPr>
              <w:t>地面水箱型</w:t>
            </w:r>
            <w:r w:rsidRPr="004C52D5">
              <w:rPr>
                <w:rFonts w:ascii="Times New Roman" w:eastAsia="標楷體" w:hAnsi="Times New Roman" w:cs="Times New Roman"/>
                <w:color w:val="auto"/>
              </w:rPr>
              <w:t>(C)</w:t>
            </w:r>
          </w:p>
          <w:p w:rsidR="003B0B69" w:rsidRPr="004C52D5" w:rsidRDefault="003B0B69" w:rsidP="001A17C4">
            <w:pPr>
              <w:tabs>
                <w:tab w:val="left" w:pos="3778"/>
              </w:tabs>
              <w:spacing w:before="0" w:beforeAutospacing="0" w:after="0" w:afterAutospacing="0" w:line="420" w:lineRule="exact"/>
              <w:rPr>
                <w:rFonts w:ascii="標楷體" w:eastAsia="標楷體" w:hAnsi="標楷體"/>
                <w:color w:val="auto"/>
              </w:rPr>
            </w:pPr>
            <w:r w:rsidRPr="004C52D5">
              <w:rPr>
                <w:rFonts w:ascii="標楷體" w:eastAsia="標楷體" w:hAnsi="標楷體" w:hint="eastAsia"/>
                <w:color w:val="auto"/>
              </w:rPr>
              <w:t>□</w:t>
            </w:r>
            <w:r w:rsidRPr="004C52D5">
              <w:rPr>
                <w:rFonts w:eastAsia="標楷體"/>
                <w:color w:val="auto"/>
              </w:rPr>
              <w:t>獨立水箱式</w:t>
            </w:r>
            <w:r w:rsidRPr="004C52D5">
              <w:rPr>
                <w:rFonts w:eastAsia="標楷體" w:hint="eastAsia"/>
                <w:color w:val="auto"/>
              </w:rPr>
              <w:t>-</w:t>
            </w:r>
            <w:r w:rsidRPr="004C52D5">
              <w:rPr>
                <w:rFonts w:eastAsia="標楷體" w:hint="eastAsia"/>
                <w:color w:val="auto"/>
              </w:rPr>
              <w:t>樓層水箱</w:t>
            </w:r>
            <w:r w:rsidRPr="004C52D5">
              <w:rPr>
                <w:rFonts w:ascii="Times New Roman" w:eastAsia="標楷體" w:hAnsi="Times New Roman" w:cs="Times New Roman"/>
                <w:color w:val="auto"/>
              </w:rPr>
              <w:t>型</w:t>
            </w:r>
            <w:r w:rsidRPr="004C52D5">
              <w:rPr>
                <w:rFonts w:ascii="Times New Roman" w:eastAsia="標楷體" w:hAnsi="Times New Roman" w:cs="Times New Roman"/>
                <w:color w:val="auto"/>
              </w:rPr>
              <w:t>(E)</w:t>
            </w:r>
          </w:p>
        </w:tc>
        <w:tc>
          <w:tcPr>
            <w:tcW w:w="3739" w:type="dxa"/>
            <w:gridSpan w:val="7"/>
            <w:tcBorders>
              <w:top w:val="single" w:sz="6" w:space="0" w:color="auto"/>
              <w:right w:val="single" w:sz="12" w:space="0" w:color="auto"/>
            </w:tcBorders>
          </w:tcPr>
          <w:p w:rsidR="003B0B69" w:rsidRPr="004C52D5" w:rsidRDefault="003B0B69" w:rsidP="001A17C4">
            <w:pPr>
              <w:tabs>
                <w:tab w:val="left" w:pos="3778"/>
              </w:tabs>
              <w:spacing w:before="0" w:beforeAutospacing="0" w:after="0" w:afterAutospacing="0" w:line="420" w:lineRule="exact"/>
              <w:rPr>
                <w:rFonts w:eastAsia="標楷體"/>
                <w:color w:val="auto"/>
              </w:rPr>
            </w:pPr>
            <w:r w:rsidRPr="004C52D5">
              <w:rPr>
                <w:rFonts w:ascii="標楷體" w:eastAsia="標楷體" w:hAnsi="標楷體" w:hint="eastAsia"/>
                <w:color w:val="auto"/>
              </w:rPr>
              <w:t>□</w:t>
            </w:r>
            <w:r w:rsidRPr="004C52D5">
              <w:rPr>
                <w:rFonts w:eastAsia="標楷體"/>
                <w:color w:val="auto"/>
              </w:rPr>
              <w:t>民生水箱共用式</w:t>
            </w:r>
            <w:r w:rsidRPr="004C52D5">
              <w:rPr>
                <w:rFonts w:ascii="Times New Roman" w:eastAsia="標楷體" w:hAnsi="Times New Roman" w:cs="Times New Roman"/>
                <w:color w:val="auto"/>
              </w:rPr>
              <w:t>(B)</w:t>
            </w:r>
          </w:p>
          <w:p w:rsidR="003B0B69" w:rsidRPr="004C52D5" w:rsidRDefault="003B0B69" w:rsidP="001A17C4">
            <w:pPr>
              <w:tabs>
                <w:tab w:val="left" w:pos="3778"/>
              </w:tabs>
              <w:spacing w:before="0" w:beforeAutospacing="0" w:after="0" w:afterAutospacing="0" w:line="420" w:lineRule="exact"/>
              <w:rPr>
                <w:rFonts w:eastAsia="標楷體"/>
                <w:color w:val="auto"/>
              </w:rPr>
            </w:pPr>
            <w:r w:rsidRPr="004C52D5">
              <w:rPr>
                <w:rFonts w:ascii="標楷體" w:eastAsia="標楷體" w:hAnsi="標楷體" w:hint="eastAsia"/>
                <w:color w:val="auto"/>
              </w:rPr>
              <w:t>□</w:t>
            </w:r>
            <w:r w:rsidRPr="004C52D5">
              <w:rPr>
                <w:rFonts w:eastAsia="標楷體"/>
                <w:color w:val="auto"/>
              </w:rPr>
              <w:t>獨立水箱式</w:t>
            </w:r>
            <w:r w:rsidRPr="004C52D5">
              <w:rPr>
                <w:rFonts w:eastAsia="標楷體" w:hint="eastAsia"/>
                <w:color w:val="auto"/>
              </w:rPr>
              <w:t>-</w:t>
            </w:r>
            <w:r w:rsidRPr="004C52D5">
              <w:rPr>
                <w:rFonts w:eastAsia="標楷體" w:hint="eastAsia"/>
                <w:color w:val="auto"/>
              </w:rPr>
              <w:t>屋頂水箱型</w:t>
            </w:r>
            <w:r w:rsidRPr="004C52D5">
              <w:rPr>
                <w:rFonts w:ascii="Times New Roman" w:eastAsia="標楷體" w:hAnsi="Times New Roman" w:cs="Times New Roman"/>
                <w:color w:val="auto"/>
              </w:rPr>
              <w:t>(D)</w:t>
            </w:r>
          </w:p>
        </w:tc>
      </w:tr>
      <w:tr w:rsidR="004C52D5" w:rsidRPr="004C52D5" w:rsidTr="001A17C4">
        <w:trPr>
          <w:cantSplit/>
          <w:trHeight w:val="285"/>
          <w:jc w:val="center"/>
        </w:trPr>
        <w:tc>
          <w:tcPr>
            <w:tcW w:w="2195" w:type="dxa"/>
            <w:gridSpan w:val="7"/>
            <w:vMerge w:val="restart"/>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檢</w:t>
            </w:r>
            <w:r w:rsidRPr="004C52D5">
              <w:rPr>
                <w:rFonts w:eastAsia="標楷體" w:hint="eastAsia"/>
                <w:color w:val="auto"/>
              </w:rPr>
              <w:t xml:space="preserve"> </w:t>
            </w:r>
            <w:r w:rsidRPr="004C52D5">
              <w:rPr>
                <w:rFonts w:eastAsia="標楷體" w:hint="eastAsia"/>
                <w:color w:val="auto"/>
              </w:rPr>
              <w:t>修</w:t>
            </w:r>
            <w:r w:rsidRPr="004C52D5">
              <w:rPr>
                <w:rFonts w:eastAsia="標楷體" w:hint="eastAsia"/>
                <w:color w:val="auto"/>
              </w:rPr>
              <w:t xml:space="preserve"> </w:t>
            </w:r>
            <w:r w:rsidRPr="004C52D5">
              <w:rPr>
                <w:rFonts w:eastAsia="標楷體" w:hint="eastAsia"/>
                <w:color w:val="auto"/>
              </w:rPr>
              <w:t>項</w:t>
            </w:r>
            <w:r w:rsidRPr="004C52D5">
              <w:rPr>
                <w:rFonts w:eastAsia="標楷體" w:hint="eastAsia"/>
                <w:color w:val="auto"/>
              </w:rPr>
              <w:t xml:space="preserve"> </w:t>
            </w:r>
            <w:r w:rsidRPr="004C52D5">
              <w:rPr>
                <w:rFonts w:eastAsia="標楷體" w:hint="eastAsia"/>
                <w:color w:val="auto"/>
              </w:rPr>
              <w:t>目</w:t>
            </w:r>
          </w:p>
        </w:tc>
        <w:tc>
          <w:tcPr>
            <w:tcW w:w="6172" w:type="dxa"/>
            <w:gridSpan w:val="14"/>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檢</w:t>
            </w:r>
            <w:r w:rsidRPr="004C52D5">
              <w:rPr>
                <w:rFonts w:eastAsia="標楷體" w:hint="eastAsia"/>
                <w:color w:val="auto"/>
              </w:rPr>
              <w:t xml:space="preserve">  </w:t>
            </w:r>
            <w:r w:rsidRPr="004C52D5">
              <w:rPr>
                <w:rFonts w:eastAsia="標楷體" w:hint="eastAsia"/>
                <w:color w:val="auto"/>
              </w:rPr>
              <w:t>修</w:t>
            </w:r>
            <w:r w:rsidRPr="004C52D5">
              <w:rPr>
                <w:rFonts w:eastAsia="標楷體" w:hint="eastAsia"/>
                <w:color w:val="auto"/>
              </w:rPr>
              <w:t xml:space="preserve">  </w:t>
            </w:r>
            <w:r w:rsidRPr="004C52D5">
              <w:rPr>
                <w:rFonts w:eastAsia="標楷體" w:hint="eastAsia"/>
                <w:color w:val="auto"/>
              </w:rPr>
              <w:t>結</w:t>
            </w:r>
            <w:r w:rsidRPr="004C52D5">
              <w:rPr>
                <w:rFonts w:eastAsia="標楷體" w:hint="eastAsia"/>
                <w:color w:val="auto"/>
              </w:rPr>
              <w:t xml:space="preserve">  </w:t>
            </w:r>
            <w:r w:rsidRPr="004C52D5">
              <w:rPr>
                <w:rFonts w:eastAsia="標楷體" w:hint="eastAsia"/>
                <w:color w:val="auto"/>
              </w:rPr>
              <w:t>果</w:t>
            </w:r>
          </w:p>
        </w:tc>
        <w:tc>
          <w:tcPr>
            <w:tcW w:w="1306" w:type="dxa"/>
            <w:gridSpan w:val="3"/>
            <w:vMerge w:val="restart"/>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處置措施</w:t>
            </w:r>
          </w:p>
        </w:tc>
      </w:tr>
      <w:tr w:rsidR="004C52D5" w:rsidRPr="004C52D5" w:rsidTr="001A17C4">
        <w:trPr>
          <w:cantSplit/>
          <w:trHeight w:val="85"/>
          <w:jc w:val="center"/>
        </w:trPr>
        <w:tc>
          <w:tcPr>
            <w:tcW w:w="2195" w:type="dxa"/>
            <w:gridSpan w:val="7"/>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909"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種別、容量等內容</w:t>
            </w: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判定</w:t>
            </w:r>
          </w:p>
        </w:tc>
        <w:tc>
          <w:tcPr>
            <w:tcW w:w="2620"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不</w:t>
            </w:r>
            <w:r w:rsidRPr="004C52D5">
              <w:rPr>
                <w:rFonts w:eastAsia="標楷體" w:hint="eastAsia"/>
                <w:color w:val="auto"/>
              </w:rPr>
              <w:t xml:space="preserve"> </w:t>
            </w:r>
            <w:r w:rsidRPr="004C52D5">
              <w:rPr>
                <w:rFonts w:eastAsia="標楷體" w:hint="eastAsia"/>
                <w:color w:val="auto"/>
              </w:rPr>
              <w:t>良</w:t>
            </w:r>
            <w:r w:rsidRPr="004C52D5">
              <w:rPr>
                <w:rFonts w:eastAsia="標楷體" w:hint="eastAsia"/>
                <w:color w:val="auto"/>
              </w:rPr>
              <w:t xml:space="preserve"> </w:t>
            </w:r>
            <w:r w:rsidRPr="004C52D5">
              <w:rPr>
                <w:rFonts w:eastAsia="標楷體" w:hint="eastAsia"/>
                <w:color w:val="auto"/>
              </w:rPr>
              <w:t>狀</w:t>
            </w:r>
            <w:r w:rsidRPr="004C52D5">
              <w:rPr>
                <w:rFonts w:eastAsia="標楷體" w:hint="eastAsia"/>
                <w:color w:val="auto"/>
              </w:rPr>
              <w:t xml:space="preserve"> </w:t>
            </w:r>
            <w:r w:rsidRPr="004C52D5">
              <w:rPr>
                <w:rFonts w:eastAsia="標楷體" w:hint="eastAsia"/>
                <w:color w:val="auto"/>
              </w:rPr>
              <w:t>況</w:t>
            </w:r>
          </w:p>
        </w:tc>
        <w:tc>
          <w:tcPr>
            <w:tcW w:w="1306" w:type="dxa"/>
            <w:gridSpan w:val="3"/>
            <w:vMerge/>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jc w:val="center"/>
        </w:trPr>
        <w:tc>
          <w:tcPr>
            <w:tcW w:w="9673" w:type="dxa"/>
            <w:gridSpan w:val="24"/>
            <w:tcBorders>
              <w:top w:val="single" w:sz="6" w:space="0" w:color="auto"/>
              <w:left w:val="single" w:sz="12"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sz w:val="28"/>
              </w:rPr>
            </w:pPr>
            <w:r w:rsidRPr="004C52D5">
              <w:rPr>
                <w:rFonts w:eastAsia="標楷體" w:hint="eastAsia"/>
                <w:color w:val="auto"/>
                <w:sz w:val="28"/>
              </w:rPr>
              <w:t>外</w:t>
            </w:r>
            <w:r w:rsidRPr="004C52D5">
              <w:rPr>
                <w:rFonts w:eastAsia="標楷體" w:hint="eastAsia"/>
                <w:color w:val="auto"/>
                <w:sz w:val="28"/>
              </w:rPr>
              <w:t xml:space="preserve">    </w:t>
            </w:r>
            <w:r w:rsidRPr="004C52D5">
              <w:rPr>
                <w:rFonts w:eastAsia="標楷體" w:hint="eastAsia"/>
                <w:color w:val="auto"/>
                <w:sz w:val="28"/>
              </w:rPr>
              <w:t>觀</w:t>
            </w:r>
            <w:r w:rsidRPr="004C52D5">
              <w:rPr>
                <w:rFonts w:eastAsia="標楷體" w:hint="eastAsia"/>
                <w:color w:val="auto"/>
                <w:sz w:val="28"/>
              </w:rPr>
              <w:t xml:space="preserve">    </w:t>
            </w:r>
            <w:r w:rsidRPr="004C52D5">
              <w:rPr>
                <w:rFonts w:eastAsia="標楷體" w:hint="eastAsia"/>
                <w:color w:val="auto"/>
                <w:sz w:val="28"/>
              </w:rPr>
              <w:t>檢</w:t>
            </w:r>
            <w:r w:rsidRPr="004C52D5">
              <w:rPr>
                <w:rFonts w:eastAsia="標楷體" w:hint="eastAsia"/>
                <w:color w:val="auto"/>
                <w:sz w:val="28"/>
              </w:rPr>
              <w:t xml:space="preserve">    </w:t>
            </w:r>
            <w:r w:rsidRPr="004C52D5">
              <w:rPr>
                <w:rFonts w:eastAsia="標楷體" w:hint="eastAsia"/>
                <w:color w:val="auto"/>
                <w:sz w:val="28"/>
              </w:rPr>
              <w:t>查</w:t>
            </w:r>
          </w:p>
        </w:tc>
      </w:tr>
      <w:tr w:rsidR="004C52D5" w:rsidRPr="004C52D5" w:rsidTr="001A17C4">
        <w:trPr>
          <w:cantSplit/>
          <w:trHeight w:val="216"/>
          <w:jc w:val="center"/>
        </w:trPr>
        <w:tc>
          <w:tcPr>
            <w:tcW w:w="327" w:type="dxa"/>
            <w:vMerge w:val="restart"/>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水</w:t>
            </w:r>
          </w:p>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源</w:t>
            </w:r>
          </w:p>
        </w:tc>
        <w:tc>
          <w:tcPr>
            <w:tcW w:w="1868"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蓄</w:t>
            </w:r>
            <w:r w:rsidRPr="004C52D5">
              <w:rPr>
                <w:rFonts w:eastAsia="標楷體"/>
                <w:color w:val="auto"/>
              </w:rPr>
              <w:t xml:space="preserve"> </w:t>
            </w:r>
            <w:r w:rsidRPr="004C52D5">
              <w:rPr>
                <w:rFonts w:eastAsia="標楷體" w:hint="eastAsia"/>
                <w:color w:val="auto"/>
              </w:rPr>
              <w:t>水</w:t>
            </w:r>
            <w:r w:rsidRPr="004C52D5">
              <w:rPr>
                <w:rFonts w:eastAsia="標楷體"/>
                <w:color w:val="auto"/>
              </w:rPr>
              <w:t xml:space="preserve"> </w:t>
            </w:r>
            <w:r w:rsidRPr="004C52D5">
              <w:rPr>
                <w:rFonts w:eastAsia="標楷體" w:hint="eastAsia"/>
                <w:color w:val="auto"/>
              </w:rPr>
              <w:t>池</w:t>
            </w:r>
          </w:p>
        </w:tc>
        <w:tc>
          <w:tcPr>
            <w:tcW w:w="2909"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both"/>
              <w:rPr>
                <w:rFonts w:eastAsia="標楷體"/>
                <w:color w:val="auto"/>
              </w:rPr>
            </w:pPr>
            <w:r w:rsidRPr="004C52D5">
              <w:rPr>
                <w:rFonts w:eastAsia="標楷體" w:hint="eastAsia"/>
                <w:color w:val="auto"/>
              </w:rPr>
              <w:t>類別</w:t>
            </w: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20"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both"/>
              <w:rPr>
                <w:rFonts w:eastAsia="標楷體"/>
                <w:color w:val="auto"/>
              </w:rPr>
            </w:pPr>
          </w:p>
        </w:tc>
        <w:tc>
          <w:tcPr>
            <w:tcW w:w="1306" w:type="dxa"/>
            <w:gridSpan w:val="3"/>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jc w:val="center"/>
        </w:trPr>
        <w:tc>
          <w:tcPr>
            <w:tcW w:w="327" w:type="dxa"/>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868"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水</w:t>
            </w:r>
            <w:r w:rsidRPr="004C52D5">
              <w:rPr>
                <w:rFonts w:eastAsia="標楷體"/>
                <w:color w:val="auto"/>
              </w:rPr>
              <w:t xml:space="preserve">  </w:t>
            </w:r>
            <w:r w:rsidRPr="004C52D5">
              <w:rPr>
                <w:rFonts w:eastAsia="標楷體" w:hint="eastAsia"/>
                <w:color w:val="auto"/>
              </w:rPr>
              <w:t xml:space="preserve">  </w:t>
            </w:r>
            <w:r w:rsidRPr="004C52D5">
              <w:rPr>
                <w:rFonts w:eastAsia="標楷體" w:hint="eastAsia"/>
                <w:color w:val="auto"/>
              </w:rPr>
              <w:t>量</w:t>
            </w:r>
          </w:p>
        </w:tc>
        <w:tc>
          <w:tcPr>
            <w:tcW w:w="2909"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right"/>
              <w:rPr>
                <w:rFonts w:ascii="Times New Roman" w:eastAsia="標楷體" w:hAnsi="Times New Roman" w:cs="Times New Roman"/>
                <w:color w:val="auto"/>
              </w:rPr>
            </w:pPr>
            <w:proofErr w:type="spellStart"/>
            <w:r w:rsidRPr="004C52D5">
              <w:rPr>
                <w:rFonts w:ascii="Times New Roman" w:eastAsia="標楷體" w:hAnsi="Times New Roman" w:cs="Times New Roman"/>
                <w:color w:val="auto"/>
              </w:rPr>
              <w:t>m</w:t>
            </w:r>
            <w:r w:rsidRPr="004C52D5">
              <w:rPr>
                <w:rFonts w:ascii="Times New Roman" w:eastAsia="標楷體" w:hAnsi="Times New Roman" w:cs="Times New Roman"/>
                <w:color w:val="auto"/>
                <w:vertAlign w:val="superscript"/>
              </w:rPr>
              <w:t>3</w:t>
            </w:r>
            <w:proofErr w:type="spellEnd"/>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20"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both"/>
              <w:rPr>
                <w:rFonts w:eastAsia="標楷體"/>
                <w:color w:val="auto"/>
              </w:rPr>
            </w:pPr>
          </w:p>
        </w:tc>
        <w:tc>
          <w:tcPr>
            <w:tcW w:w="1306" w:type="dxa"/>
            <w:gridSpan w:val="3"/>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jc w:val="center"/>
        </w:trPr>
        <w:tc>
          <w:tcPr>
            <w:tcW w:w="327" w:type="dxa"/>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868"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水</w:t>
            </w:r>
            <w:r w:rsidRPr="004C52D5">
              <w:rPr>
                <w:rFonts w:eastAsia="標楷體" w:hint="eastAsia"/>
                <w:color w:val="auto"/>
              </w:rPr>
              <w:t xml:space="preserve"> </w:t>
            </w:r>
            <w:r w:rsidRPr="004C52D5">
              <w:rPr>
                <w:rFonts w:eastAsia="標楷體" w:hint="eastAsia"/>
                <w:color w:val="auto"/>
              </w:rPr>
              <w:t>位</w:t>
            </w:r>
            <w:r w:rsidRPr="004C52D5">
              <w:rPr>
                <w:rFonts w:eastAsia="標楷體" w:hint="eastAsia"/>
                <w:color w:val="auto"/>
              </w:rPr>
              <w:t xml:space="preserve"> </w:t>
            </w:r>
            <w:r w:rsidRPr="004C52D5">
              <w:rPr>
                <w:rFonts w:eastAsia="標楷體" w:hint="eastAsia"/>
                <w:color w:val="auto"/>
              </w:rPr>
              <w:t>計</w:t>
            </w:r>
          </w:p>
        </w:tc>
        <w:tc>
          <w:tcPr>
            <w:tcW w:w="2909"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20"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both"/>
              <w:rPr>
                <w:rFonts w:eastAsia="標楷體"/>
                <w:color w:val="auto"/>
              </w:rPr>
            </w:pPr>
          </w:p>
        </w:tc>
        <w:tc>
          <w:tcPr>
            <w:tcW w:w="1306" w:type="dxa"/>
            <w:gridSpan w:val="3"/>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jc w:val="center"/>
        </w:trPr>
        <w:tc>
          <w:tcPr>
            <w:tcW w:w="327" w:type="dxa"/>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868"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閥</w:t>
            </w:r>
            <w:r w:rsidRPr="004C52D5">
              <w:rPr>
                <w:rFonts w:eastAsia="標楷體" w:hint="eastAsia"/>
                <w:color w:val="auto"/>
              </w:rPr>
              <w:t xml:space="preserve"> </w:t>
            </w:r>
            <w:r w:rsidRPr="004C52D5">
              <w:rPr>
                <w:rFonts w:eastAsia="標楷體"/>
                <w:color w:val="auto"/>
              </w:rPr>
              <w:t xml:space="preserve">  </w:t>
            </w:r>
            <w:r w:rsidRPr="004C52D5">
              <w:rPr>
                <w:rFonts w:eastAsia="標楷體" w:hint="eastAsia"/>
                <w:color w:val="auto"/>
              </w:rPr>
              <w:t xml:space="preserve"> </w:t>
            </w:r>
            <w:r w:rsidRPr="004C52D5">
              <w:rPr>
                <w:rFonts w:eastAsia="標楷體" w:hint="eastAsia"/>
                <w:color w:val="auto"/>
              </w:rPr>
              <w:t>類</w:t>
            </w:r>
          </w:p>
        </w:tc>
        <w:tc>
          <w:tcPr>
            <w:tcW w:w="2909"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20"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both"/>
              <w:rPr>
                <w:rFonts w:eastAsia="標楷體"/>
                <w:color w:val="auto"/>
              </w:rPr>
            </w:pPr>
          </w:p>
        </w:tc>
        <w:tc>
          <w:tcPr>
            <w:tcW w:w="1306" w:type="dxa"/>
            <w:gridSpan w:val="3"/>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jc w:val="center"/>
        </w:trPr>
        <w:tc>
          <w:tcPr>
            <w:tcW w:w="2195" w:type="dxa"/>
            <w:gridSpan w:val="7"/>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before="0" w:beforeAutospacing="0" w:after="0" w:afterAutospacing="0" w:line="380" w:lineRule="exact"/>
              <w:jc w:val="center"/>
              <w:rPr>
                <w:rFonts w:eastAsia="標楷體"/>
                <w:color w:val="auto"/>
              </w:rPr>
            </w:pPr>
            <w:r w:rsidRPr="004C52D5">
              <w:rPr>
                <w:rFonts w:eastAsia="標楷體"/>
                <w:color w:val="auto"/>
              </w:rPr>
              <w:t>增壓供水裝置</w:t>
            </w:r>
          </w:p>
          <w:p w:rsidR="003B0B69" w:rsidRPr="004C52D5" w:rsidRDefault="003B0B69" w:rsidP="001A17C4">
            <w:pPr>
              <w:spacing w:before="0" w:beforeAutospacing="0" w:after="0" w:afterAutospacing="0" w:line="380" w:lineRule="exact"/>
              <w:jc w:val="center"/>
              <w:rPr>
                <w:rFonts w:eastAsia="標楷體"/>
                <w:color w:val="auto"/>
              </w:rPr>
            </w:pPr>
            <w:r w:rsidRPr="004C52D5">
              <w:rPr>
                <w:rFonts w:eastAsia="標楷體" w:hint="eastAsia"/>
                <w:color w:val="auto"/>
              </w:rPr>
              <w:t>(</w:t>
            </w:r>
            <w:r w:rsidRPr="004C52D5">
              <w:rPr>
                <w:rFonts w:eastAsia="標楷體" w:hint="eastAsia"/>
                <w:color w:val="auto"/>
              </w:rPr>
              <w:t>限有裝設者</w:t>
            </w:r>
            <w:r w:rsidRPr="004C52D5">
              <w:rPr>
                <w:rFonts w:eastAsia="標楷體" w:hint="eastAsia"/>
                <w:color w:val="auto"/>
              </w:rPr>
              <w:t>)</w:t>
            </w:r>
          </w:p>
        </w:tc>
        <w:tc>
          <w:tcPr>
            <w:tcW w:w="2909"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before="0" w:beforeAutospacing="0" w:after="0" w:afterAutospacing="0" w:line="380" w:lineRule="exact"/>
              <w:jc w:val="center"/>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before="0" w:beforeAutospacing="0" w:after="0" w:afterAutospacing="0" w:line="380" w:lineRule="exact"/>
              <w:jc w:val="center"/>
              <w:rPr>
                <w:rFonts w:eastAsia="標楷體"/>
                <w:color w:val="auto"/>
              </w:rPr>
            </w:pPr>
          </w:p>
        </w:tc>
        <w:tc>
          <w:tcPr>
            <w:tcW w:w="2620"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before="0" w:beforeAutospacing="0" w:after="0" w:afterAutospacing="0" w:line="380" w:lineRule="exact"/>
              <w:jc w:val="both"/>
              <w:rPr>
                <w:rFonts w:eastAsia="標楷體"/>
                <w:color w:val="auto"/>
              </w:rPr>
            </w:pPr>
          </w:p>
        </w:tc>
        <w:tc>
          <w:tcPr>
            <w:tcW w:w="1306" w:type="dxa"/>
            <w:gridSpan w:val="3"/>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before="0" w:beforeAutospacing="0" w:after="0" w:afterAutospacing="0" w:line="380" w:lineRule="exact"/>
              <w:jc w:val="center"/>
              <w:rPr>
                <w:rFonts w:eastAsia="標楷體"/>
                <w:color w:val="auto"/>
              </w:rPr>
            </w:pPr>
          </w:p>
        </w:tc>
      </w:tr>
      <w:tr w:rsidR="004C52D5" w:rsidRPr="004C52D5" w:rsidTr="001A17C4">
        <w:trPr>
          <w:cantSplit/>
          <w:trHeight w:val="35"/>
          <w:jc w:val="center"/>
        </w:trPr>
        <w:tc>
          <w:tcPr>
            <w:tcW w:w="661" w:type="dxa"/>
            <w:gridSpan w:val="4"/>
            <w:vMerge w:val="restart"/>
            <w:tcBorders>
              <w:top w:val="single" w:sz="6" w:space="0" w:color="auto"/>
              <w:left w:val="single" w:sz="12" w:space="0" w:color="auto"/>
              <w:bottom w:val="nil"/>
              <w:right w:val="single" w:sz="6" w:space="0" w:color="auto"/>
            </w:tcBorders>
            <w:vAlign w:val="center"/>
          </w:tcPr>
          <w:p w:rsidR="003B0B69" w:rsidRPr="004C52D5" w:rsidRDefault="003B0B69" w:rsidP="001A17C4">
            <w:pPr>
              <w:spacing w:after="60" w:line="420" w:lineRule="exact"/>
              <w:ind w:left="57"/>
              <w:jc w:val="both"/>
              <w:rPr>
                <w:rFonts w:eastAsia="標楷體"/>
                <w:color w:val="auto"/>
              </w:rPr>
            </w:pPr>
            <w:r w:rsidRPr="004C52D5">
              <w:rPr>
                <w:rFonts w:eastAsia="標楷體" w:hint="eastAsia"/>
                <w:color w:val="auto"/>
              </w:rPr>
              <w:t>配管</w:t>
            </w:r>
          </w:p>
        </w:tc>
        <w:tc>
          <w:tcPr>
            <w:tcW w:w="1534"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color w:val="auto"/>
              </w:rPr>
              <w:t>外形</w:t>
            </w:r>
          </w:p>
        </w:tc>
        <w:tc>
          <w:tcPr>
            <w:tcW w:w="2909"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20"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306" w:type="dxa"/>
            <w:gridSpan w:val="3"/>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trHeight w:val="25"/>
          <w:jc w:val="center"/>
        </w:trPr>
        <w:tc>
          <w:tcPr>
            <w:tcW w:w="661" w:type="dxa"/>
            <w:gridSpan w:val="4"/>
            <w:vMerge/>
            <w:tcBorders>
              <w:top w:val="nil"/>
              <w:left w:val="single" w:sz="12" w:space="0" w:color="auto"/>
              <w:bottom w:val="nil"/>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534"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標示</w:t>
            </w:r>
          </w:p>
        </w:tc>
        <w:tc>
          <w:tcPr>
            <w:tcW w:w="2909"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20"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306" w:type="dxa"/>
            <w:gridSpan w:val="3"/>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trHeight w:val="25"/>
          <w:jc w:val="center"/>
        </w:trPr>
        <w:tc>
          <w:tcPr>
            <w:tcW w:w="661" w:type="dxa"/>
            <w:gridSpan w:val="4"/>
            <w:vMerge w:val="restart"/>
            <w:tcBorders>
              <w:top w:val="single" w:sz="6" w:space="0" w:color="auto"/>
              <w:left w:val="single" w:sz="12" w:space="0" w:color="auto"/>
              <w:bottom w:val="nil"/>
              <w:right w:val="single" w:sz="6" w:space="0" w:color="auto"/>
            </w:tcBorders>
            <w:textDirection w:val="tbRlV"/>
            <w:vAlign w:val="center"/>
          </w:tcPr>
          <w:p w:rsidR="003B0B69" w:rsidRPr="004C52D5" w:rsidRDefault="003B0B69" w:rsidP="001A17C4">
            <w:pPr>
              <w:spacing w:after="60" w:line="420" w:lineRule="exact"/>
              <w:ind w:left="57" w:right="113"/>
              <w:jc w:val="center"/>
              <w:rPr>
                <w:rFonts w:eastAsia="標楷體"/>
                <w:color w:val="auto"/>
              </w:rPr>
            </w:pPr>
            <w:r w:rsidRPr="004C52D5">
              <w:rPr>
                <w:rFonts w:eastAsia="標楷體"/>
                <w:color w:val="auto"/>
              </w:rPr>
              <w:t>撒水頭</w:t>
            </w:r>
          </w:p>
        </w:tc>
        <w:tc>
          <w:tcPr>
            <w:tcW w:w="1534"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外</w:t>
            </w:r>
            <w:r w:rsidRPr="004C52D5">
              <w:rPr>
                <w:rFonts w:eastAsia="標楷體"/>
                <w:color w:val="auto"/>
              </w:rPr>
              <w:t xml:space="preserve">    </w:t>
            </w:r>
            <w:r w:rsidRPr="004C52D5">
              <w:rPr>
                <w:rFonts w:eastAsia="標楷體" w:hint="eastAsia"/>
                <w:color w:val="auto"/>
              </w:rPr>
              <w:t>形</w:t>
            </w:r>
          </w:p>
        </w:tc>
        <w:tc>
          <w:tcPr>
            <w:tcW w:w="2909"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20"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306" w:type="dxa"/>
            <w:gridSpan w:val="3"/>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trHeight w:val="25"/>
          <w:jc w:val="center"/>
        </w:trPr>
        <w:tc>
          <w:tcPr>
            <w:tcW w:w="661" w:type="dxa"/>
            <w:gridSpan w:val="4"/>
            <w:vMerge/>
            <w:tcBorders>
              <w:top w:val="nil"/>
              <w:left w:val="single" w:sz="12" w:space="0" w:color="auto"/>
              <w:bottom w:val="nil"/>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534"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感熱及撒水</w:t>
            </w:r>
            <w:r w:rsidRPr="004C52D5">
              <w:rPr>
                <w:rFonts w:eastAsia="標楷體" w:hint="eastAsia"/>
                <w:color w:val="auto"/>
              </w:rPr>
              <w:t xml:space="preserve"> </w:t>
            </w:r>
            <w:r w:rsidRPr="004C52D5">
              <w:rPr>
                <w:rFonts w:eastAsia="標楷體" w:hint="eastAsia"/>
                <w:color w:val="auto"/>
              </w:rPr>
              <w:t>分布障礙</w:t>
            </w:r>
          </w:p>
        </w:tc>
        <w:tc>
          <w:tcPr>
            <w:tcW w:w="2909"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both"/>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20"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306" w:type="dxa"/>
            <w:gridSpan w:val="3"/>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trHeight w:val="25"/>
          <w:jc w:val="center"/>
        </w:trPr>
        <w:tc>
          <w:tcPr>
            <w:tcW w:w="661" w:type="dxa"/>
            <w:gridSpan w:val="4"/>
            <w:vMerge/>
            <w:tcBorders>
              <w:top w:val="nil"/>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534"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未警戒部份</w:t>
            </w:r>
          </w:p>
        </w:tc>
        <w:tc>
          <w:tcPr>
            <w:tcW w:w="2909"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both"/>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20"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306" w:type="dxa"/>
            <w:gridSpan w:val="3"/>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trHeight w:val="90"/>
          <w:jc w:val="center"/>
        </w:trPr>
        <w:tc>
          <w:tcPr>
            <w:tcW w:w="2195" w:type="dxa"/>
            <w:gridSpan w:val="7"/>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color w:val="auto"/>
              </w:rPr>
              <w:t>使用標示</w:t>
            </w:r>
          </w:p>
        </w:tc>
        <w:tc>
          <w:tcPr>
            <w:tcW w:w="2909"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ascii="Times New Roman" w:eastAsia="標楷體" w:hAnsi="Times New Roman" w:cs="Times New Roman"/>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20"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306" w:type="dxa"/>
            <w:gridSpan w:val="3"/>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jc w:val="center"/>
        </w:trPr>
        <w:tc>
          <w:tcPr>
            <w:tcW w:w="9673" w:type="dxa"/>
            <w:gridSpan w:val="24"/>
            <w:tcBorders>
              <w:top w:val="single" w:sz="6" w:space="0" w:color="auto"/>
              <w:left w:val="single" w:sz="12"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sz w:val="28"/>
              </w:rPr>
            </w:pPr>
            <w:r w:rsidRPr="004C52D5">
              <w:rPr>
                <w:rFonts w:eastAsia="標楷體" w:hint="eastAsia"/>
                <w:color w:val="auto"/>
                <w:sz w:val="28"/>
              </w:rPr>
              <w:t>性</w:t>
            </w:r>
            <w:r w:rsidRPr="004C52D5">
              <w:rPr>
                <w:rFonts w:eastAsia="標楷體" w:hint="eastAsia"/>
                <w:color w:val="auto"/>
                <w:sz w:val="28"/>
              </w:rPr>
              <w:t xml:space="preserve">    </w:t>
            </w:r>
            <w:r w:rsidRPr="004C52D5">
              <w:rPr>
                <w:rFonts w:eastAsia="標楷體" w:hint="eastAsia"/>
                <w:color w:val="auto"/>
                <w:sz w:val="28"/>
              </w:rPr>
              <w:t>能</w:t>
            </w:r>
            <w:r w:rsidRPr="004C52D5">
              <w:rPr>
                <w:rFonts w:eastAsia="標楷體" w:hint="eastAsia"/>
                <w:color w:val="auto"/>
                <w:sz w:val="28"/>
              </w:rPr>
              <w:t xml:space="preserve">    </w:t>
            </w:r>
            <w:r w:rsidRPr="004C52D5">
              <w:rPr>
                <w:rFonts w:eastAsia="標楷體" w:hint="eastAsia"/>
                <w:color w:val="auto"/>
                <w:sz w:val="28"/>
              </w:rPr>
              <w:t>檢</w:t>
            </w:r>
            <w:r w:rsidRPr="004C52D5">
              <w:rPr>
                <w:rFonts w:eastAsia="標楷體" w:hint="eastAsia"/>
                <w:color w:val="auto"/>
                <w:sz w:val="28"/>
              </w:rPr>
              <w:t xml:space="preserve">    </w:t>
            </w:r>
            <w:r w:rsidRPr="004C52D5">
              <w:rPr>
                <w:rFonts w:eastAsia="標楷體" w:hint="eastAsia"/>
                <w:color w:val="auto"/>
                <w:sz w:val="28"/>
              </w:rPr>
              <w:t>查</w:t>
            </w:r>
          </w:p>
        </w:tc>
      </w:tr>
      <w:tr w:rsidR="004C52D5" w:rsidRPr="004C52D5" w:rsidTr="001A17C4">
        <w:trPr>
          <w:cantSplit/>
          <w:jc w:val="center"/>
        </w:trPr>
        <w:tc>
          <w:tcPr>
            <w:tcW w:w="327" w:type="dxa"/>
            <w:vMerge w:val="restart"/>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水</w:t>
            </w:r>
          </w:p>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源</w:t>
            </w:r>
          </w:p>
        </w:tc>
        <w:tc>
          <w:tcPr>
            <w:tcW w:w="1868"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水</w:t>
            </w:r>
            <w:r w:rsidRPr="004C52D5">
              <w:rPr>
                <w:rFonts w:eastAsia="標楷體"/>
                <w:color w:val="auto"/>
              </w:rPr>
              <w:t xml:space="preserve">    </w:t>
            </w:r>
            <w:r w:rsidRPr="004C52D5">
              <w:rPr>
                <w:rFonts w:eastAsia="標楷體" w:hint="eastAsia"/>
                <w:color w:val="auto"/>
              </w:rPr>
              <w:t>質</w:t>
            </w:r>
          </w:p>
        </w:tc>
        <w:tc>
          <w:tcPr>
            <w:tcW w:w="2932"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56"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247" w:type="dxa"/>
            <w:gridSpan w:val="2"/>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jc w:val="center"/>
        </w:trPr>
        <w:tc>
          <w:tcPr>
            <w:tcW w:w="327" w:type="dxa"/>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868"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給水裝置</w:t>
            </w:r>
          </w:p>
        </w:tc>
        <w:tc>
          <w:tcPr>
            <w:tcW w:w="2932"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56"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247" w:type="dxa"/>
            <w:gridSpan w:val="2"/>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jc w:val="center"/>
        </w:trPr>
        <w:tc>
          <w:tcPr>
            <w:tcW w:w="327" w:type="dxa"/>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868"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閥</w:t>
            </w:r>
            <w:r w:rsidRPr="004C52D5">
              <w:rPr>
                <w:rFonts w:eastAsia="標楷體"/>
                <w:color w:val="auto"/>
              </w:rPr>
              <w:t xml:space="preserve">    </w:t>
            </w:r>
            <w:r w:rsidRPr="004C52D5">
              <w:rPr>
                <w:rFonts w:eastAsia="標楷體" w:hint="eastAsia"/>
                <w:color w:val="auto"/>
              </w:rPr>
              <w:t>類</w:t>
            </w:r>
          </w:p>
        </w:tc>
        <w:tc>
          <w:tcPr>
            <w:tcW w:w="2932"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56"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247" w:type="dxa"/>
            <w:gridSpan w:val="2"/>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trHeight w:val="313"/>
          <w:jc w:val="center"/>
        </w:trPr>
        <w:tc>
          <w:tcPr>
            <w:tcW w:w="327" w:type="dxa"/>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868"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水位計</w:t>
            </w:r>
          </w:p>
        </w:tc>
        <w:tc>
          <w:tcPr>
            <w:tcW w:w="2932"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56"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247" w:type="dxa"/>
            <w:gridSpan w:val="2"/>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jc w:val="center"/>
        </w:trPr>
        <w:tc>
          <w:tcPr>
            <w:tcW w:w="327" w:type="dxa"/>
            <w:vMerge w:val="restart"/>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配管</w:t>
            </w:r>
          </w:p>
        </w:tc>
        <w:tc>
          <w:tcPr>
            <w:tcW w:w="1868"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閥</w:t>
            </w:r>
            <w:r w:rsidRPr="004C52D5">
              <w:rPr>
                <w:rFonts w:eastAsia="標楷體"/>
                <w:color w:val="auto"/>
              </w:rPr>
              <w:t xml:space="preserve">    </w:t>
            </w:r>
            <w:r w:rsidRPr="004C52D5">
              <w:rPr>
                <w:rFonts w:eastAsia="標楷體" w:hint="eastAsia"/>
                <w:color w:val="auto"/>
              </w:rPr>
              <w:t>類</w:t>
            </w:r>
          </w:p>
        </w:tc>
        <w:tc>
          <w:tcPr>
            <w:tcW w:w="2932"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56"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247" w:type="dxa"/>
            <w:gridSpan w:val="2"/>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jc w:val="center"/>
        </w:trPr>
        <w:tc>
          <w:tcPr>
            <w:tcW w:w="327" w:type="dxa"/>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868"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hint="eastAsia"/>
                <w:color w:val="auto"/>
              </w:rPr>
              <w:t>過濾裝置</w:t>
            </w:r>
          </w:p>
        </w:tc>
        <w:tc>
          <w:tcPr>
            <w:tcW w:w="2932"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643"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56" w:type="dxa"/>
            <w:gridSpan w:val="6"/>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247" w:type="dxa"/>
            <w:gridSpan w:val="2"/>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1A17C4">
        <w:trPr>
          <w:cantSplit/>
          <w:jc w:val="center"/>
        </w:trPr>
        <w:tc>
          <w:tcPr>
            <w:tcW w:w="9673" w:type="dxa"/>
            <w:gridSpan w:val="24"/>
            <w:tcBorders>
              <w:left w:val="single" w:sz="12" w:space="0" w:color="auto"/>
              <w:bottom w:val="single" w:sz="6"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sz w:val="28"/>
              </w:rPr>
            </w:pPr>
            <w:r w:rsidRPr="004C52D5">
              <w:rPr>
                <w:rFonts w:eastAsia="標楷體" w:hint="eastAsia"/>
                <w:color w:val="auto"/>
                <w:sz w:val="28"/>
              </w:rPr>
              <w:t>綜</w:t>
            </w:r>
            <w:r w:rsidRPr="004C52D5">
              <w:rPr>
                <w:rFonts w:eastAsia="標楷體" w:hint="eastAsia"/>
                <w:color w:val="auto"/>
                <w:sz w:val="28"/>
              </w:rPr>
              <w:t xml:space="preserve">    </w:t>
            </w:r>
            <w:r w:rsidRPr="004C52D5">
              <w:rPr>
                <w:rFonts w:eastAsia="標楷體" w:hint="eastAsia"/>
                <w:color w:val="auto"/>
                <w:sz w:val="28"/>
              </w:rPr>
              <w:t>合</w:t>
            </w:r>
            <w:r w:rsidRPr="004C52D5">
              <w:rPr>
                <w:rFonts w:eastAsia="標楷體" w:hint="eastAsia"/>
                <w:color w:val="auto"/>
                <w:sz w:val="28"/>
              </w:rPr>
              <w:t xml:space="preserve">    </w:t>
            </w:r>
            <w:r w:rsidRPr="004C52D5">
              <w:rPr>
                <w:rFonts w:eastAsia="標楷體" w:hint="eastAsia"/>
                <w:color w:val="auto"/>
                <w:sz w:val="28"/>
              </w:rPr>
              <w:t>檢</w:t>
            </w:r>
            <w:r w:rsidRPr="004C52D5">
              <w:rPr>
                <w:rFonts w:eastAsia="標楷體" w:hint="eastAsia"/>
                <w:color w:val="auto"/>
                <w:sz w:val="28"/>
              </w:rPr>
              <w:t xml:space="preserve">    </w:t>
            </w:r>
            <w:r w:rsidRPr="004C52D5">
              <w:rPr>
                <w:rFonts w:eastAsia="標楷體" w:hint="eastAsia"/>
                <w:color w:val="auto"/>
                <w:sz w:val="28"/>
              </w:rPr>
              <w:t>查</w:t>
            </w:r>
          </w:p>
        </w:tc>
      </w:tr>
      <w:tr w:rsidR="004C52D5" w:rsidRPr="004C52D5" w:rsidTr="003B0B69">
        <w:trPr>
          <w:cantSplit/>
          <w:jc w:val="center"/>
        </w:trPr>
        <w:tc>
          <w:tcPr>
            <w:tcW w:w="2195" w:type="dxa"/>
            <w:gridSpan w:val="7"/>
            <w:tcBorders>
              <w:top w:val="single" w:sz="6" w:space="0" w:color="auto"/>
              <w:left w:val="single" w:sz="12" w:space="0" w:color="auto"/>
              <w:bottom w:val="single" w:sz="4"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r w:rsidRPr="004C52D5">
              <w:rPr>
                <w:rFonts w:eastAsia="標楷體"/>
                <w:color w:val="auto"/>
              </w:rPr>
              <w:t>放水壓力</w:t>
            </w:r>
          </w:p>
        </w:tc>
        <w:tc>
          <w:tcPr>
            <w:tcW w:w="2932" w:type="dxa"/>
            <w:gridSpan w:val="6"/>
            <w:tcBorders>
              <w:top w:val="single" w:sz="6" w:space="0" w:color="auto"/>
              <w:left w:val="single" w:sz="6" w:space="0" w:color="auto"/>
              <w:bottom w:val="single" w:sz="4" w:space="0" w:color="auto"/>
              <w:right w:val="single" w:sz="6" w:space="0" w:color="auto"/>
            </w:tcBorders>
            <w:vAlign w:val="center"/>
          </w:tcPr>
          <w:p w:rsidR="003B0B69" w:rsidRPr="004C52D5" w:rsidRDefault="003B0B69" w:rsidP="001A17C4">
            <w:pPr>
              <w:spacing w:after="60" w:line="420" w:lineRule="exact"/>
              <w:jc w:val="right"/>
              <w:rPr>
                <w:rFonts w:ascii="Times New Roman" w:eastAsia="標楷體" w:hAnsi="Times New Roman" w:cs="Times New Roman"/>
                <w:color w:val="auto"/>
                <w:vertAlign w:val="superscript"/>
              </w:rPr>
            </w:pPr>
            <w:proofErr w:type="spellStart"/>
            <w:r w:rsidRPr="004C52D5">
              <w:rPr>
                <w:rFonts w:ascii="Times New Roman" w:eastAsia="標楷體" w:hAnsi="Times New Roman" w:cs="Times New Roman"/>
                <w:color w:val="auto"/>
              </w:rPr>
              <w:t>kgf</w:t>
            </w:r>
            <w:proofErr w:type="spellEnd"/>
            <w:r w:rsidRPr="004C52D5">
              <w:rPr>
                <w:rFonts w:ascii="Times New Roman" w:eastAsia="標楷體" w:hAnsi="Times New Roman" w:cs="Times New Roman"/>
                <w:color w:val="auto"/>
              </w:rPr>
              <w:t>/</w:t>
            </w:r>
            <w:proofErr w:type="spellStart"/>
            <w:r w:rsidRPr="004C52D5">
              <w:rPr>
                <w:rFonts w:ascii="Times New Roman" w:eastAsia="標楷體" w:hAnsi="Times New Roman" w:cs="Times New Roman"/>
                <w:color w:val="auto"/>
              </w:rPr>
              <w:t>cm</w:t>
            </w:r>
            <w:r w:rsidRPr="004C52D5">
              <w:rPr>
                <w:rFonts w:ascii="Times New Roman" w:eastAsia="標楷體" w:hAnsi="Times New Roman" w:cs="Times New Roman"/>
                <w:color w:val="auto"/>
                <w:vertAlign w:val="superscript"/>
              </w:rPr>
              <w:t>2</w:t>
            </w:r>
            <w:proofErr w:type="spellEnd"/>
          </w:p>
        </w:tc>
        <w:tc>
          <w:tcPr>
            <w:tcW w:w="643" w:type="dxa"/>
            <w:gridSpan w:val="3"/>
            <w:tcBorders>
              <w:top w:val="single" w:sz="6" w:space="0" w:color="auto"/>
              <w:left w:val="single" w:sz="6" w:space="0" w:color="auto"/>
              <w:bottom w:val="single" w:sz="4"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2656" w:type="dxa"/>
            <w:gridSpan w:val="6"/>
            <w:tcBorders>
              <w:top w:val="single" w:sz="6" w:space="0" w:color="auto"/>
              <w:left w:val="single" w:sz="6" w:space="0" w:color="auto"/>
              <w:bottom w:val="single" w:sz="4" w:space="0" w:color="auto"/>
              <w:right w:val="single" w:sz="6" w:space="0" w:color="auto"/>
            </w:tcBorders>
            <w:vAlign w:val="center"/>
          </w:tcPr>
          <w:p w:rsidR="003B0B69" w:rsidRPr="004C52D5" w:rsidRDefault="003B0B69" w:rsidP="001A17C4">
            <w:pPr>
              <w:spacing w:after="60" w:line="420" w:lineRule="exact"/>
              <w:jc w:val="center"/>
              <w:rPr>
                <w:rFonts w:eastAsia="標楷體"/>
                <w:color w:val="auto"/>
              </w:rPr>
            </w:pPr>
          </w:p>
        </w:tc>
        <w:tc>
          <w:tcPr>
            <w:tcW w:w="1247" w:type="dxa"/>
            <w:gridSpan w:val="2"/>
            <w:tcBorders>
              <w:top w:val="single" w:sz="6" w:space="0" w:color="auto"/>
              <w:left w:val="single" w:sz="6" w:space="0" w:color="auto"/>
              <w:bottom w:val="single" w:sz="4" w:space="0" w:color="auto"/>
              <w:right w:val="single" w:sz="12" w:space="0" w:color="auto"/>
            </w:tcBorders>
            <w:vAlign w:val="center"/>
          </w:tcPr>
          <w:p w:rsidR="003B0B69" w:rsidRPr="004C52D5" w:rsidRDefault="003B0B69" w:rsidP="001A17C4">
            <w:pPr>
              <w:spacing w:after="60" w:line="420" w:lineRule="exact"/>
              <w:jc w:val="center"/>
              <w:rPr>
                <w:rFonts w:eastAsia="標楷體"/>
                <w:color w:val="auto"/>
              </w:rPr>
            </w:pPr>
          </w:p>
        </w:tc>
      </w:tr>
      <w:tr w:rsidR="004C52D5" w:rsidRPr="004C52D5" w:rsidTr="003B0B69">
        <w:trPr>
          <w:cantSplit/>
          <w:jc w:val="center"/>
        </w:trPr>
        <w:tc>
          <w:tcPr>
            <w:tcW w:w="2195" w:type="dxa"/>
            <w:gridSpan w:val="7"/>
            <w:tcBorders>
              <w:top w:val="single" w:sz="4" w:space="0" w:color="auto"/>
              <w:left w:val="single" w:sz="12" w:space="0" w:color="auto"/>
              <w:bottom w:val="single" w:sz="6" w:space="0" w:color="auto"/>
              <w:right w:val="single" w:sz="6" w:space="0" w:color="auto"/>
            </w:tcBorders>
            <w:vAlign w:val="center"/>
          </w:tcPr>
          <w:p w:rsidR="003B0B69" w:rsidRPr="004C52D5" w:rsidRDefault="003B0B69" w:rsidP="001A17C4">
            <w:pPr>
              <w:spacing w:before="0" w:beforeAutospacing="0" w:after="0" w:afterAutospacing="0" w:line="380" w:lineRule="exact"/>
              <w:jc w:val="center"/>
              <w:rPr>
                <w:rFonts w:eastAsia="標楷體"/>
                <w:color w:val="auto"/>
              </w:rPr>
            </w:pPr>
            <w:r w:rsidRPr="004C52D5">
              <w:rPr>
                <w:rFonts w:eastAsia="標楷體"/>
                <w:color w:val="auto"/>
              </w:rPr>
              <w:t>增壓供水裝置</w:t>
            </w:r>
          </w:p>
          <w:p w:rsidR="003B0B69" w:rsidRPr="004C52D5" w:rsidRDefault="003B0B69" w:rsidP="001A17C4">
            <w:pPr>
              <w:spacing w:before="0" w:beforeAutospacing="0" w:after="0" w:afterAutospacing="0" w:line="380" w:lineRule="exact"/>
              <w:jc w:val="center"/>
              <w:rPr>
                <w:rFonts w:eastAsia="標楷體"/>
                <w:color w:val="auto"/>
              </w:rPr>
            </w:pPr>
            <w:r w:rsidRPr="004C52D5">
              <w:rPr>
                <w:rFonts w:eastAsia="標楷體" w:hint="eastAsia"/>
                <w:color w:val="auto"/>
              </w:rPr>
              <w:t>(</w:t>
            </w:r>
            <w:r w:rsidRPr="004C52D5">
              <w:rPr>
                <w:rFonts w:eastAsia="標楷體" w:hint="eastAsia"/>
                <w:color w:val="auto"/>
              </w:rPr>
              <w:t>限有裝設者</w:t>
            </w:r>
            <w:r w:rsidRPr="004C52D5">
              <w:rPr>
                <w:rFonts w:eastAsia="標楷體" w:hint="eastAsia"/>
                <w:color w:val="auto"/>
              </w:rPr>
              <w:t>)</w:t>
            </w:r>
          </w:p>
        </w:tc>
        <w:tc>
          <w:tcPr>
            <w:tcW w:w="2932" w:type="dxa"/>
            <w:gridSpan w:val="6"/>
            <w:tcBorders>
              <w:top w:val="single" w:sz="4" w:space="0" w:color="auto"/>
              <w:left w:val="single" w:sz="6" w:space="0" w:color="auto"/>
              <w:bottom w:val="single" w:sz="6" w:space="0" w:color="auto"/>
              <w:right w:val="single" w:sz="6" w:space="0" w:color="auto"/>
            </w:tcBorders>
            <w:vAlign w:val="center"/>
          </w:tcPr>
          <w:p w:rsidR="003B0B69" w:rsidRPr="004C52D5" w:rsidRDefault="003B0B69" w:rsidP="003B0B69">
            <w:pPr>
              <w:spacing w:line="380" w:lineRule="exact"/>
              <w:jc w:val="center"/>
              <w:rPr>
                <w:rFonts w:eastAsia="標楷體"/>
                <w:color w:val="auto"/>
              </w:rPr>
            </w:pPr>
          </w:p>
        </w:tc>
        <w:tc>
          <w:tcPr>
            <w:tcW w:w="643" w:type="dxa"/>
            <w:gridSpan w:val="3"/>
            <w:tcBorders>
              <w:top w:val="single" w:sz="4"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380" w:lineRule="exact"/>
              <w:jc w:val="center"/>
              <w:rPr>
                <w:rFonts w:eastAsia="標楷體"/>
                <w:color w:val="auto"/>
              </w:rPr>
            </w:pPr>
          </w:p>
        </w:tc>
        <w:tc>
          <w:tcPr>
            <w:tcW w:w="2656" w:type="dxa"/>
            <w:gridSpan w:val="6"/>
            <w:tcBorders>
              <w:top w:val="single" w:sz="4" w:space="0" w:color="auto"/>
              <w:left w:val="single" w:sz="6" w:space="0" w:color="auto"/>
              <w:bottom w:val="single" w:sz="6" w:space="0" w:color="auto"/>
              <w:right w:val="single" w:sz="6" w:space="0" w:color="auto"/>
            </w:tcBorders>
            <w:vAlign w:val="center"/>
          </w:tcPr>
          <w:p w:rsidR="003B0B69" w:rsidRPr="004C52D5" w:rsidRDefault="003B0B69" w:rsidP="001A17C4">
            <w:pPr>
              <w:spacing w:after="60" w:line="380" w:lineRule="exact"/>
              <w:jc w:val="center"/>
              <w:rPr>
                <w:rFonts w:eastAsia="標楷體"/>
                <w:color w:val="auto"/>
              </w:rPr>
            </w:pPr>
          </w:p>
        </w:tc>
        <w:tc>
          <w:tcPr>
            <w:tcW w:w="1247" w:type="dxa"/>
            <w:gridSpan w:val="2"/>
            <w:tcBorders>
              <w:top w:val="single" w:sz="4" w:space="0" w:color="auto"/>
              <w:left w:val="single" w:sz="6" w:space="0" w:color="auto"/>
              <w:bottom w:val="single" w:sz="6" w:space="0" w:color="auto"/>
              <w:right w:val="single" w:sz="12" w:space="0" w:color="auto"/>
            </w:tcBorders>
            <w:vAlign w:val="center"/>
          </w:tcPr>
          <w:p w:rsidR="003B0B69" w:rsidRPr="004C52D5" w:rsidRDefault="003B0B69" w:rsidP="001A17C4">
            <w:pPr>
              <w:spacing w:after="60" w:line="380" w:lineRule="exact"/>
              <w:jc w:val="center"/>
              <w:rPr>
                <w:rFonts w:eastAsia="標楷體"/>
                <w:color w:val="auto"/>
              </w:rPr>
            </w:pPr>
          </w:p>
        </w:tc>
      </w:tr>
      <w:tr w:rsidR="004C52D5" w:rsidRPr="004C52D5" w:rsidTr="001A17C4">
        <w:trPr>
          <w:cantSplit/>
          <w:jc w:val="center"/>
        </w:trPr>
        <w:tc>
          <w:tcPr>
            <w:tcW w:w="342" w:type="dxa"/>
            <w:gridSpan w:val="2"/>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p w:rsidR="003B0B69" w:rsidRPr="004C52D5" w:rsidRDefault="003B0B69" w:rsidP="001A17C4">
            <w:pPr>
              <w:spacing w:after="40" w:line="280" w:lineRule="exact"/>
              <w:jc w:val="center"/>
              <w:rPr>
                <w:rFonts w:eastAsia="標楷體"/>
                <w:color w:val="auto"/>
              </w:rPr>
            </w:pPr>
          </w:p>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備</w:t>
            </w:r>
          </w:p>
          <w:p w:rsidR="003B0B69" w:rsidRPr="004C52D5" w:rsidRDefault="003B0B69" w:rsidP="001A17C4">
            <w:pPr>
              <w:spacing w:after="40" w:line="280" w:lineRule="exact"/>
              <w:jc w:val="center"/>
              <w:rPr>
                <w:rFonts w:eastAsia="標楷體"/>
                <w:color w:val="auto"/>
              </w:rPr>
            </w:pPr>
          </w:p>
          <w:p w:rsidR="003B0B69" w:rsidRPr="004C52D5" w:rsidRDefault="003B0B69" w:rsidP="001A17C4">
            <w:pPr>
              <w:spacing w:after="40" w:line="280" w:lineRule="exact"/>
              <w:jc w:val="center"/>
              <w:rPr>
                <w:rFonts w:eastAsia="標楷體"/>
                <w:color w:val="auto"/>
              </w:rPr>
            </w:pPr>
          </w:p>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註</w:t>
            </w:r>
          </w:p>
          <w:p w:rsidR="003B0B69" w:rsidRPr="004C52D5" w:rsidRDefault="003B0B69" w:rsidP="001A17C4">
            <w:pPr>
              <w:spacing w:after="40" w:line="280" w:lineRule="exact"/>
              <w:jc w:val="center"/>
              <w:rPr>
                <w:rFonts w:eastAsia="標楷體"/>
                <w:color w:val="auto"/>
              </w:rPr>
            </w:pPr>
          </w:p>
          <w:p w:rsidR="003B0B69" w:rsidRPr="004C52D5" w:rsidRDefault="003B0B69" w:rsidP="001A17C4">
            <w:pPr>
              <w:spacing w:after="40" w:line="280" w:lineRule="exact"/>
              <w:jc w:val="center"/>
              <w:rPr>
                <w:rFonts w:eastAsia="標楷體"/>
                <w:color w:val="auto"/>
              </w:rPr>
            </w:pPr>
          </w:p>
        </w:tc>
        <w:tc>
          <w:tcPr>
            <w:tcW w:w="9331" w:type="dxa"/>
            <w:gridSpan w:val="22"/>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40" w:line="280" w:lineRule="exact"/>
              <w:jc w:val="center"/>
              <w:rPr>
                <w:rFonts w:eastAsia="標楷體"/>
                <w:color w:val="auto"/>
              </w:rPr>
            </w:pPr>
          </w:p>
        </w:tc>
      </w:tr>
      <w:tr w:rsidR="004C52D5" w:rsidRPr="004C52D5" w:rsidTr="001A17C4">
        <w:trPr>
          <w:cantSplit/>
          <w:jc w:val="center"/>
        </w:trPr>
        <w:tc>
          <w:tcPr>
            <w:tcW w:w="342" w:type="dxa"/>
            <w:gridSpan w:val="2"/>
            <w:vMerge w:val="restart"/>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檢查器材</w:t>
            </w:r>
          </w:p>
        </w:tc>
        <w:tc>
          <w:tcPr>
            <w:tcW w:w="1164" w:type="dxa"/>
            <w:gridSpan w:val="4"/>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sz w:val="22"/>
              </w:rPr>
            </w:pPr>
            <w:r w:rsidRPr="004C52D5">
              <w:rPr>
                <w:rFonts w:eastAsia="標楷體" w:hint="eastAsia"/>
                <w:color w:val="auto"/>
                <w:sz w:val="22"/>
              </w:rPr>
              <w:t>機器名稱</w:t>
            </w:r>
          </w:p>
        </w:tc>
        <w:tc>
          <w:tcPr>
            <w:tcW w:w="1166"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sz w:val="22"/>
              </w:rPr>
            </w:pPr>
            <w:r w:rsidRPr="004C52D5">
              <w:rPr>
                <w:rFonts w:eastAsia="標楷體" w:hint="eastAsia"/>
                <w:color w:val="auto"/>
                <w:sz w:val="22"/>
              </w:rPr>
              <w:t>型</w:t>
            </w:r>
            <w:r w:rsidRPr="004C52D5">
              <w:rPr>
                <w:rFonts w:eastAsia="標楷體"/>
                <w:color w:val="auto"/>
                <w:sz w:val="22"/>
              </w:rPr>
              <w:t xml:space="preserve">  </w:t>
            </w:r>
            <w:r w:rsidRPr="004C52D5">
              <w:rPr>
                <w:rFonts w:eastAsia="標楷體" w:hint="eastAsia"/>
                <w:color w:val="auto"/>
                <w:sz w:val="22"/>
              </w:rPr>
              <w:t>式</w:t>
            </w:r>
          </w:p>
        </w:tc>
        <w:tc>
          <w:tcPr>
            <w:tcW w:w="1164" w:type="dxa"/>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sz w:val="22"/>
              </w:rPr>
            </w:pPr>
            <w:r w:rsidRPr="004C52D5">
              <w:rPr>
                <w:rFonts w:eastAsia="標楷體" w:hint="eastAsia"/>
                <w:color w:val="auto"/>
                <w:sz w:val="22"/>
              </w:rPr>
              <w:t>校正年月日</w:t>
            </w: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sz w:val="22"/>
              </w:rPr>
            </w:pPr>
            <w:r w:rsidRPr="004C52D5">
              <w:rPr>
                <w:rFonts w:eastAsia="標楷體" w:hint="eastAsia"/>
                <w:color w:val="auto"/>
                <w:sz w:val="22"/>
              </w:rPr>
              <w:t>製造廠商</w:t>
            </w:r>
          </w:p>
        </w:tc>
        <w:tc>
          <w:tcPr>
            <w:tcW w:w="1165" w:type="dxa"/>
            <w:gridSpan w:val="7"/>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sz w:val="22"/>
              </w:rPr>
            </w:pPr>
            <w:r w:rsidRPr="004C52D5">
              <w:rPr>
                <w:rFonts w:eastAsia="標楷體" w:hint="eastAsia"/>
                <w:color w:val="auto"/>
                <w:sz w:val="22"/>
              </w:rPr>
              <w:t>機器名稱</w:t>
            </w:r>
          </w:p>
        </w:tc>
        <w:tc>
          <w:tcPr>
            <w:tcW w:w="1164" w:type="dxa"/>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sz w:val="22"/>
              </w:rPr>
            </w:pPr>
            <w:r w:rsidRPr="004C52D5">
              <w:rPr>
                <w:rFonts w:eastAsia="標楷體" w:hint="eastAsia"/>
                <w:color w:val="auto"/>
                <w:sz w:val="22"/>
              </w:rPr>
              <w:t>型</w:t>
            </w:r>
            <w:r w:rsidRPr="004C52D5">
              <w:rPr>
                <w:rFonts w:eastAsia="標楷體"/>
                <w:color w:val="auto"/>
                <w:sz w:val="22"/>
              </w:rPr>
              <w:t xml:space="preserve">  </w:t>
            </w:r>
            <w:r w:rsidRPr="004C52D5">
              <w:rPr>
                <w:rFonts w:eastAsia="標楷體" w:hint="eastAsia"/>
                <w:color w:val="auto"/>
                <w:sz w:val="22"/>
              </w:rPr>
              <w:t>式</w:t>
            </w:r>
          </w:p>
        </w:tc>
        <w:tc>
          <w:tcPr>
            <w:tcW w:w="1165" w:type="dxa"/>
            <w:gridSpan w:val="4"/>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sz w:val="22"/>
              </w:rPr>
            </w:pPr>
            <w:r w:rsidRPr="004C52D5">
              <w:rPr>
                <w:rFonts w:eastAsia="標楷體" w:hint="eastAsia"/>
                <w:color w:val="auto"/>
                <w:sz w:val="22"/>
              </w:rPr>
              <w:t>校正年月日</w:t>
            </w:r>
          </w:p>
        </w:tc>
        <w:tc>
          <w:tcPr>
            <w:tcW w:w="1178" w:type="dxa"/>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40" w:line="280" w:lineRule="exact"/>
              <w:jc w:val="center"/>
              <w:rPr>
                <w:rFonts w:eastAsia="標楷體"/>
                <w:color w:val="auto"/>
                <w:sz w:val="22"/>
              </w:rPr>
            </w:pPr>
            <w:r w:rsidRPr="004C52D5">
              <w:rPr>
                <w:rFonts w:eastAsia="標楷體" w:hint="eastAsia"/>
                <w:color w:val="auto"/>
                <w:sz w:val="22"/>
              </w:rPr>
              <w:t>製造廠商</w:t>
            </w:r>
          </w:p>
        </w:tc>
      </w:tr>
      <w:tr w:rsidR="004C52D5" w:rsidRPr="004C52D5" w:rsidTr="001A17C4">
        <w:trPr>
          <w:cantSplit/>
          <w:jc w:val="center"/>
        </w:trPr>
        <w:tc>
          <w:tcPr>
            <w:tcW w:w="342" w:type="dxa"/>
            <w:gridSpan w:val="2"/>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4" w:type="dxa"/>
            <w:gridSpan w:val="4"/>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sz w:val="15"/>
              </w:rPr>
            </w:pPr>
          </w:p>
        </w:tc>
        <w:tc>
          <w:tcPr>
            <w:tcW w:w="1166"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4" w:type="dxa"/>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5" w:type="dxa"/>
            <w:gridSpan w:val="7"/>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4" w:type="dxa"/>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5" w:type="dxa"/>
            <w:gridSpan w:val="4"/>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78" w:type="dxa"/>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40" w:line="280" w:lineRule="exact"/>
              <w:jc w:val="center"/>
              <w:rPr>
                <w:rFonts w:eastAsia="標楷體"/>
                <w:color w:val="auto"/>
              </w:rPr>
            </w:pPr>
          </w:p>
        </w:tc>
      </w:tr>
      <w:tr w:rsidR="004C52D5" w:rsidRPr="004C52D5" w:rsidTr="001A17C4">
        <w:trPr>
          <w:cantSplit/>
          <w:jc w:val="center"/>
        </w:trPr>
        <w:tc>
          <w:tcPr>
            <w:tcW w:w="342" w:type="dxa"/>
            <w:gridSpan w:val="2"/>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4" w:type="dxa"/>
            <w:gridSpan w:val="4"/>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6"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4" w:type="dxa"/>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5" w:type="dxa"/>
            <w:gridSpan w:val="7"/>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4" w:type="dxa"/>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5" w:type="dxa"/>
            <w:gridSpan w:val="4"/>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78" w:type="dxa"/>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40" w:line="280" w:lineRule="exact"/>
              <w:jc w:val="center"/>
              <w:rPr>
                <w:rFonts w:eastAsia="標楷體"/>
                <w:color w:val="auto"/>
              </w:rPr>
            </w:pPr>
          </w:p>
        </w:tc>
      </w:tr>
      <w:tr w:rsidR="004C52D5" w:rsidRPr="004C52D5" w:rsidTr="001A17C4">
        <w:trPr>
          <w:cantSplit/>
          <w:jc w:val="center"/>
        </w:trPr>
        <w:tc>
          <w:tcPr>
            <w:tcW w:w="342" w:type="dxa"/>
            <w:gridSpan w:val="2"/>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4" w:type="dxa"/>
            <w:gridSpan w:val="4"/>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6"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4" w:type="dxa"/>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5"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5" w:type="dxa"/>
            <w:gridSpan w:val="7"/>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sz w:val="16"/>
              </w:rPr>
            </w:pPr>
          </w:p>
        </w:tc>
        <w:tc>
          <w:tcPr>
            <w:tcW w:w="1164" w:type="dxa"/>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65" w:type="dxa"/>
            <w:gridSpan w:val="4"/>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178" w:type="dxa"/>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40" w:line="280" w:lineRule="exact"/>
              <w:jc w:val="center"/>
              <w:rPr>
                <w:rFonts w:eastAsia="標楷體"/>
                <w:color w:val="auto"/>
              </w:rPr>
            </w:pPr>
          </w:p>
        </w:tc>
      </w:tr>
      <w:tr w:rsidR="004C52D5" w:rsidRPr="004C52D5" w:rsidTr="001A17C4">
        <w:trPr>
          <w:cantSplit/>
          <w:jc w:val="center"/>
        </w:trPr>
        <w:tc>
          <w:tcPr>
            <w:tcW w:w="1506" w:type="dxa"/>
            <w:gridSpan w:val="6"/>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檢查日期</w:t>
            </w:r>
          </w:p>
        </w:tc>
        <w:tc>
          <w:tcPr>
            <w:tcW w:w="8167" w:type="dxa"/>
            <w:gridSpan w:val="18"/>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40" w:line="280" w:lineRule="exact"/>
              <w:jc w:val="both"/>
              <w:rPr>
                <w:rFonts w:eastAsia="標楷體"/>
                <w:color w:val="auto"/>
              </w:rPr>
            </w:pPr>
            <w:r w:rsidRPr="004C52D5">
              <w:rPr>
                <w:rFonts w:eastAsia="標楷體" w:hint="eastAsia"/>
                <w:color w:val="auto"/>
              </w:rPr>
              <w:t>自民國</w:t>
            </w:r>
            <w:r w:rsidRPr="004C52D5">
              <w:rPr>
                <w:rFonts w:eastAsia="標楷體"/>
                <w:color w:val="auto"/>
              </w:rPr>
              <w:t xml:space="preserve">  </w:t>
            </w:r>
            <w:r w:rsidRPr="004C52D5">
              <w:rPr>
                <w:rFonts w:eastAsia="標楷體" w:hint="eastAsia"/>
                <w:color w:val="auto"/>
              </w:rPr>
              <w:t xml:space="preserve"> </w:t>
            </w:r>
            <w:r w:rsidRPr="004C52D5">
              <w:rPr>
                <w:rFonts w:eastAsia="標楷體"/>
                <w:color w:val="auto"/>
              </w:rPr>
              <w:t xml:space="preserve">  </w:t>
            </w:r>
            <w:r w:rsidRPr="004C52D5">
              <w:rPr>
                <w:rFonts w:eastAsia="標楷體" w:hint="eastAsia"/>
                <w:color w:val="auto"/>
              </w:rPr>
              <w:t>年</w:t>
            </w:r>
            <w:r w:rsidRPr="004C52D5">
              <w:rPr>
                <w:rFonts w:eastAsia="標楷體"/>
                <w:color w:val="auto"/>
              </w:rPr>
              <w:t xml:space="preserve">  </w:t>
            </w:r>
            <w:r w:rsidRPr="004C52D5">
              <w:rPr>
                <w:rFonts w:eastAsia="標楷體" w:hint="eastAsia"/>
                <w:color w:val="auto"/>
              </w:rPr>
              <w:t xml:space="preserve"> </w:t>
            </w:r>
            <w:r w:rsidRPr="004C52D5">
              <w:rPr>
                <w:rFonts w:eastAsia="標楷體"/>
                <w:color w:val="auto"/>
              </w:rPr>
              <w:t xml:space="preserve"> </w:t>
            </w:r>
            <w:r w:rsidRPr="004C52D5">
              <w:rPr>
                <w:rFonts w:eastAsia="標楷體" w:hint="eastAsia"/>
                <w:color w:val="auto"/>
              </w:rPr>
              <w:t>月</w:t>
            </w:r>
            <w:r w:rsidRPr="004C52D5">
              <w:rPr>
                <w:rFonts w:eastAsia="標楷體"/>
                <w:color w:val="auto"/>
              </w:rPr>
              <w:t xml:space="preserve">    </w:t>
            </w:r>
            <w:r w:rsidRPr="004C52D5">
              <w:rPr>
                <w:rFonts w:eastAsia="標楷體" w:hint="eastAsia"/>
                <w:color w:val="auto"/>
              </w:rPr>
              <w:t>日</w:t>
            </w:r>
            <w:r w:rsidRPr="004C52D5">
              <w:rPr>
                <w:rFonts w:eastAsia="標楷體"/>
                <w:color w:val="auto"/>
              </w:rPr>
              <w:t xml:space="preserve">  </w:t>
            </w:r>
            <w:r w:rsidRPr="004C52D5">
              <w:rPr>
                <w:rFonts w:eastAsia="標楷體" w:hint="eastAsia"/>
                <w:color w:val="auto"/>
              </w:rPr>
              <w:t>至民國</w:t>
            </w:r>
            <w:r w:rsidRPr="004C52D5">
              <w:rPr>
                <w:rFonts w:eastAsia="標楷體"/>
                <w:color w:val="auto"/>
              </w:rPr>
              <w:t xml:space="preserve">  </w:t>
            </w:r>
            <w:r w:rsidRPr="004C52D5">
              <w:rPr>
                <w:rFonts w:eastAsia="標楷體" w:hint="eastAsia"/>
                <w:color w:val="auto"/>
              </w:rPr>
              <w:t xml:space="preserve"> </w:t>
            </w:r>
            <w:r w:rsidRPr="004C52D5">
              <w:rPr>
                <w:rFonts w:eastAsia="標楷體"/>
                <w:color w:val="auto"/>
              </w:rPr>
              <w:t xml:space="preserve">  </w:t>
            </w:r>
            <w:r w:rsidRPr="004C52D5">
              <w:rPr>
                <w:rFonts w:eastAsia="標楷體" w:hint="eastAsia"/>
                <w:color w:val="auto"/>
              </w:rPr>
              <w:t>年</w:t>
            </w:r>
            <w:r w:rsidRPr="004C52D5">
              <w:rPr>
                <w:rFonts w:eastAsia="標楷體"/>
                <w:color w:val="auto"/>
              </w:rPr>
              <w:t xml:space="preserve">  </w:t>
            </w:r>
            <w:r w:rsidRPr="004C52D5">
              <w:rPr>
                <w:rFonts w:eastAsia="標楷體" w:hint="eastAsia"/>
                <w:color w:val="auto"/>
              </w:rPr>
              <w:t xml:space="preserve"> </w:t>
            </w:r>
            <w:r w:rsidRPr="004C52D5">
              <w:rPr>
                <w:rFonts w:eastAsia="標楷體"/>
                <w:color w:val="auto"/>
              </w:rPr>
              <w:t xml:space="preserve">  </w:t>
            </w:r>
            <w:r w:rsidRPr="004C52D5">
              <w:rPr>
                <w:rFonts w:eastAsia="標楷體" w:hint="eastAsia"/>
                <w:color w:val="auto"/>
              </w:rPr>
              <w:t>月</w:t>
            </w:r>
            <w:r w:rsidRPr="004C52D5">
              <w:rPr>
                <w:rFonts w:eastAsia="標楷體" w:hint="eastAsia"/>
                <w:color w:val="auto"/>
              </w:rPr>
              <w:t xml:space="preserve"> </w:t>
            </w:r>
            <w:r w:rsidRPr="004C52D5">
              <w:rPr>
                <w:rFonts w:eastAsia="標楷體"/>
                <w:color w:val="auto"/>
              </w:rPr>
              <w:t xml:space="preserve"> </w:t>
            </w:r>
            <w:r w:rsidRPr="004C52D5">
              <w:rPr>
                <w:rFonts w:eastAsia="標楷體" w:hint="eastAsia"/>
                <w:color w:val="auto"/>
              </w:rPr>
              <w:t xml:space="preserve"> </w:t>
            </w:r>
            <w:r w:rsidRPr="004C52D5">
              <w:rPr>
                <w:rFonts w:eastAsia="標楷體"/>
                <w:color w:val="auto"/>
              </w:rPr>
              <w:t xml:space="preserve">  </w:t>
            </w:r>
            <w:r w:rsidRPr="004C52D5">
              <w:rPr>
                <w:rFonts w:eastAsia="標楷體" w:hint="eastAsia"/>
                <w:color w:val="auto"/>
              </w:rPr>
              <w:t>日</w:t>
            </w:r>
          </w:p>
        </w:tc>
      </w:tr>
      <w:tr w:rsidR="004C52D5" w:rsidRPr="004C52D5" w:rsidTr="001A17C4">
        <w:trPr>
          <w:cantSplit/>
          <w:jc w:val="center"/>
        </w:trPr>
        <w:tc>
          <w:tcPr>
            <w:tcW w:w="358" w:type="dxa"/>
            <w:gridSpan w:val="3"/>
            <w:vMerge w:val="restart"/>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檢修人員</w:t>
            </w:r>
          </w:p>
        </w:tc>
        <w:tc>
          <w:tcPr>
            <w:tcW w:w="645"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姓名</w:t>
            </w:r>
          </w:p>
        </w:tc>
        <w:tc>
          <w:tcPr>
            <w:tcW w:w="1669"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793"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消防設備師</w:t>
            </w:r>
            <w:r w:rsidRPr="004C52D5">
              <w:rPr>
                <w:rFonts w:eastAsia="標楷體" w:hint="eastAsia"/>
                <w:color w:val="auto"/>
              </w:rPr>
              <w:t>(</w:t>
            </w:r>
            <w:r w:rsidRPr="004C52D5">
              <w:rPr>
                <w:rFonts w:eastAsia="標楷體" w:hint="eastAsia"/>
                <w:color w:val="auto"/>
              </w:rPr>
              <w:t>士</w:t>
            </w:r>
            <w:r w:rsidRPr="004C52D5">
              <w:rPr>
                <w:rFonts w:eastAsia="標楷體" w:hint="eastAsia"/>
                <w:color w:val="auto"/>
              </w:rPr>
              <w:t>)</w:t>
            </w:r>
          </w:p>
        </w:tc>
        <w:tc>
          <w:tcPr>
            <w:tcW w:w="1130" w:type="dxa"/>
            <w:gridSpan w:val="4"/>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證書字號</w:t>
            </w:r>
          </w:p>
        </w:tc>
        <w:tc>
          <w:tcPr>
            <w:tcW w:w="1735"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sz w:val="22"/>
              </w:rPr>
            </w:pPr>
          </w:p>
        </w:tc>
        <w:tc>
          <w:tcPr>
            <w:tcW w:w="659" w:type="dxa"/>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簽章</w:t>
            </w:r>
          </w:p>
        </w:tc>
        <w:tc>
          <w:tcPr>
            <w:tcW w:w="1684" w:type="dxa"/>
            <w:gridSpan w:val="4"/>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40" w:line="280" w:lineRule="exact"/>
              <w:jc w:val="right"/>
              <w:rPr>
                <w:rFonts w:eastAsia="標楷體"/>
                <w:color w:val="auto"/>
              </w:rPr>
            </w:pPr>
            <w:r w:rsidRPr="004C52D5">
              <w:rPr>
                <w:rFonts w:eastAsia="標楷體" w:hint="eastAsia"/>
                <w:color w:val="auto"/>
              </w:rPr>
              <w:t xml:space="preserve"> (</w:t>
            </w:r>
            <w:r w:rsidRPr="004C52D5">
              <w:rPr>
                <w:rFonts w:eastAsia="標楷體" w:hint="eastAsia"/>
                <w:color w:val="auto"/>
              </w:rPr>
              <w:t>簽章</w:t>
            </w:r>
            <w:r w:rsidRPr="004C52D5">
              <w:rPr>
                <w:rFonts w:eastAsia="標楷體" w:hint="eastAsia"/>
                <w:color w:val="auto"/>
              </w:rPr>
              <w:t>)</w:t>
            </w:r>
          </w:p>
        </w:tc>
      </w:tr>
      <w:tr w:rsidR="004C52D5" w:rsidRPr="004C52D5" w:rsidTr="001A17C4">
        <w:trPr>
          <w:cantSplit/>
          <w:jc w:val="center"/>
        </w:trPr>
        <w:tc>
          <w:tcPr>
            <w:tcW w:w="358" w:type="dxa"/>
            <w:gridSpan w:val="3"/>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645"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姓名</w:t>
            </w:r>
          </w:p>
        </w:tc>
        <w:tc>
          <w:tcPr>
            <w:tcW w:w="1669"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793"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消防設備師</w:t>
            </w:r>
            <w:r w:rsidRPr="004C52D5">
              <w:rPr>
                <w:rFonts w:eastAsia="標楷體"/>
                <w:color w:val="auto"/>
              </w:rPr>
              <w:t>(</w:t>
            </w:r>
            <w:r w:rsidRPr="004C52D5">
              <w:rPr>
                <w:rFonts w:eastAsia="標楷體" w:hint="eastAsia"/>
                <w:color w:val="auto"/>
              </w:rPr>
              <w:t>士</w:t>
            </w:r>
            <w:r w:rsidRPr="004C52D5">
              <w:rPr>
                <w:rFonts w:eastAsia="標楷體"/>
                <w:color w:val="auto"/>
              </w:rPr>
              <w:t>)</w:t>
            </w:r>
          </w:p>
        </w:tc>
        <w:tc>
          <w:tcPr>
            <w:tcW w:w="1130" w:type="dxa"/>
            <w:gridSpan w:val="4"/>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證書字號</w:t>
            </w:r>
          </w:p>
        </w:tc>
        <w:tc>
          <w:tcPr>
            <w:tcW w:w="1735"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659" w:type="dxa"/>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簽章</w:t>
            </w:r>
          </w:p>
        </w:tc>
        <w:tc>
          <w:tcPr>
            <w:tcW w:w="1684" w:type="dxa"/>
            <w:gridSpan w:val="4"/>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40" w:line="280" w:lineRule="exact"/>
              <w:jc w:val="center"/>
              <w:rPr>
                <w:rFonts w:eastAsia="標楷體"/>
                <w:color w:val="auto"/>
              </w:rPr>
            </w:pPr>
          </w:p>
        </w:tc>
      </w:tr>
      <w:tr w:rsidR="004C52D5" w:rsidRPr="004C52D5" w:rsidTr="001A17C4">
        <w:trPr>
          <w:cantSplit/>
          <w:jc w:val="center"/>
        </w:trPr>
        <w:tc>
          <w:tcPr>
            <w:tcW w:w="358" w:type="dxa"/>
            <w:gridSpan w:val="3"/>
            <w:vMerge/>
            <w:tcBorders>
              <w:top w:val="single" w:sz="6" w:space="0" w:color="auto"/>
              <w:left w:val="single" w:sz="12"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645"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姓名</w:t>
            </w:r>
          </w:p>
        </w:tc>
        <w:tc>
          <w:tcPr>
            <w:tcW w:w="1669" w:type="dxa"/>
            <w:gridSpan w:val="3"/>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793" w:type="dxa"/>
            <w:gridSpan w:val="2"/>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消防設備師</w:t>
            </w:r>
            <w:r w:rsidRPr="004C52D5">
              <w:rPr>
                <w:rFonts w:eastAsia="標楷體"/>
                <w:color w:val="auto"/>
              </w:rPr>
              <w:t>(</w:t>
            </w:r>
            <w:r w:rsidRPr="004C52D5">
              <w:rPr>
                <w:rFonts w:eastAsia="標楷體" w:hint="eastAsia"/>
                <w:color w:val="auto"/>
              </w:rPr>
              <w:t>士</w:t>
            </w:r>
            <w:r w:rsidRPr="004C52D5">
              <w:rPr>
                <w:rFonts w:eastAsia="標楷體"/>
                <w:color w:val="auto"/>
              </w:rPr>
              <w:t>)</w:t>
            </w:r>
          </w:p>
        </w:tc>
        <w:tc>
          <w:tcPr>
            <w:tcW w:w="1130" w:type="dxa"/>
            <w:gridSpan w:val="4"/>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證書字號</w:t>
            </w:r>
          </w:p>
        </w:tc>
        <w:tc>
          <w:tcPr>
            <w:tcW w:w="1735" w:type="dxa"/>
            <w:gridSpan w:val="5"/>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659" w:type="dxa"/>
            <w:tcBorders>
              <w:top w:val="single" w:sz="6" w:space="0" w:color="auto"/>
              <w:left w:val="single" w:sz="6" w:space="0" w:color="auto"/>
              <w:bottom w:val="single" w:sz="6"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簽章</w:t>
            </w:r>
          </w:p>
        </w:tc>
        <w:tc>
          <w:tcPr>
            <w:tcW w:w="1684" w:type="dxa"/>
            <w:gridSpan w:val="4"/>
            <w:tcBorders>
              <w:top w:val="single" w:sz="6" w:space="0" w:color="auto"/>
              <w:left w:val="single" w:sz="6" w:space="0" w:color="auto"/>
              <w:bottom w:val="single" w:sz="6" w:space="0" w:color="auto"/>
              <w:right w:val="single" w:sz="12" w:space="0" w:color="auto"/>
            </w:tcBorders>
            <w:vAlign w:val="center"/>
          </w:tcPr>
          <w:p w:rsidR="003B0B69" w:rsidRPr="004C52D5" w:rsidRDefault="003B0B69" w:rsidP="001A17C4">
            <w:pPr>
              <w:spacing w:after="40" w:line="280" w:lineRule="exact"/>
              <w:jc w:val="center"/>
              <w:rPr>
                <w:rFonts w:eastAsia="標楷體"/>
                <w:color w:val="auto"/>
              </w:rPr>
            </w:pPr>
          </w:p>
        </w:tc>
      </w:tr>
      <w:tr w:rsidR="004C52D5" w:rsidRPr="004C52D5" w:rsidTr="001A17C4">
        <w:trPr>
          <w:cantSplit/>
          <w:jc w:val="center"/>
        </w:trPr>
        <w:tc>
          <w:tcPr>
            <w:tcW w:w="358" w:type="dxa"/>
            <w:gridSpan w:val="3"/>
            <w:vMerge/>
            <w:tcBorders>
              <w:top w:val="single" w:sz="6" w:space="0" w:color="auto"/>
              <w:left w:val="single" w:sz="12" w:space="0" w:color="auto"/>
              <w:bottom w:val="single" w:sz="12"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645" w:type="dxa"/>
            <w:gridSpan w:val="2"/>
            <w:tcBorders>
              <w:top w:val="single" w:sz="6" w:space="0" w:color="auto"/>
              <w:left w:val="single" w:sz="6" w:space="0" w:color="auto"/>
              <w:bottom w:val="single" w:sz="12"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姓名</w:t>
            </w:r>
          </w:p>
        </w:tc>
        <w:tc>
          <w:tcPr>
            <w:tcW w:w="1669" w:type="dxa"/>
            <w:gridSpan w:val="3"/>
            <w:tcBorders>
              <w:top w:val="single" w:sz="6" w:space="0" w:color="auto"/>
              <w:left w:val="single" w:sz="6" w:space="0" w:color="auto"/>
              <w:bottom w:val="single" w:sz="12"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1793" w:type="dxa"/>
            <w:gridSpan w:val="2"/>
            <w:tcBorders>
              <w:top w:val="single" w:sz="6" w:space="0" w:color="auto"/>
              <w:left w:val="single" w:sz="6" w:space="0" w:color="auto"/>
              <w:bottom w:val="single" w:sz="12"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消防設備師</w:t>
            </w:r>
            <w:r w:rsidRPr="004C52D5">
              <w:rPr>
                <w:rFonts w:eastAsia="標楷體"/>
                <w:color w:val="auto"/>
              </w:rPr>
              <w:t>(</w:t>
            </w:r>
            <w:r w:rsidRPr="004C52D5">
              <w:rPr>
                <w:rFonts w:eastAsia="標楷體" w:hint="eastAsia"/>
                <w:color w:val="auto"/>
              </w:rPr>
              <w:t>士</w:t>
            </w:r>
            <w:r w:rsidRPr="004C52D5">
              <w:rPr>
                <w:rFonts w:eastAsia="標楷體"/>
                <w:color w:val="auto"/>
              </w:rPr>
              <w:t>)</w:t>
            </w:r>
          </w:p>
        </w:tc>
        <w:tc>
          <w:tcPr>
            <w:tcW w:w="1130" w:type="dxa"/>
            <w:gridSpan w:val="4"/>
            <w:tcBorders>
              <w:top w:val="single" w:sz="6" w:space="0" w:color="auto"/>
              <w:left w:val="single" w:sz="6" w:space="0" w:color="auto"/>
              <w:bottom w:val="single" w:sz="12"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證書字號</w:t>
            </w:r>
          </w:p>
        </w:tc>
        <w:tc>
          <w:tcPr>
            <w:tcW w:w="1735" w:type="dxa"/>
            <w:gridSpan w:val="5"/>
            <w:tcBorders>
              <w:top w:val="single" w:sz="6" w:space="0" w:color="auto"/>
              <w:left w:val="single" w:sz="6" w:space="0" w:color="auto"/>
              <w:bottom w:val="single" w:sz="12"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p>
        </w:tc>
        <w:tc>
          <w:tcPr>
            <w:tcW w:w="659" w:type="dxa"/>
            <w:tcBorders>
              <w:top w:val="single" w:sz="6" w:space="0" w:color="auto"/>
              <w:left w:val="single" w:sz="6" w:space="0" w:color="auto"/>
              <w:bottom w:val="single" w:sz="12" w:space="0" w:color="auto"/>
              <w:right w:val="single" w:sz="6" w:space="0" w:color="auto"/>
            </w:tcBorders>
            <w:vAlign w:val="center"/>
          </w:tcPr>
          <w:p w:rsidR="003B0B69" w:rsidRPr="004C52D5" w:rsidRDefault="003B0B69" w:rsidP="001A17C4">
            <w:pPr>
              <w:spacing w:after="40" w:line="280" w:lineRule="exact"/>
              <w:jc w:val="center"/>
              <w:rPr>
                <w:rFonts w:eastAsia="標楷體"/>
                <w:color w:val="auto"/>
              </w:rPr>
            </w:pPr>
            <w:r w:rsidRPr="004C52D5">
              <w:rPr>
                <w:rFonts w:eastAsia="標楷體" w:hint="eastAsia"/>
                <w:color w:val="auto"/>
              </w:rPr>
              <w:t>簽章</w:t>
            </w:r>
          </w:p>
        </w:tc>
        <w:tc>
          <w:tcPr>
            <w:tcW w:w="1684" w:type="dxa"/>
            <w:gridSpan w:val="4"/>
            <w:tcBorders>
              <w:top w:val="single" w:sz="6" w:space="0" w:color="auto"/>
              <w:left w:val="single" w:sz="6" w:space="0" w:color="auto"/>
              <w:bottom w:val="single" w:sz="12" w:space="0" w:color="auto"/>
              <w:right w:val="single" w:sz="12" w:space="0" w:color="auto"/>
            </w:tcBorders>
            <w:vAlign w:val="center"/>
          </w:tcPr>
          <w:p w:rsidR="003B0B69" w:rsidRPr="004C52D5" w:rsidRDefault="003B0B69" w:rsidP="001A17C4">
            <w:pPr>
              <w:spacing w:after="40" w:line="280" w:lineRule="exact"/>
              <w:jc w:val="center"/>
              <w:rPr>
                <w:rFonts w:eastAsia="標楷體"/>
                <w:color w:val="auto"/>
              </w:rPr>
            </w:pPr>
          </w:p>
        </w:tc>
      </w:tr>
    </w:tbl>
    <w:p w:rsidR="00E826D8" w:rsidRPr="004C52D5" w:rsidRDefault="00E826D8" w:rsidP="00E826D8">
      <w:pPr>
        <w:widowControl w:val="0"/>
        <w:numPr>
          <w:ilvl w:val="0"/>
          <w:numId w:val="31"/>
        </w:numPr>
        <w:spacing w:before="0" w:beforeAutospacing="0" w:after="0" w:afterAutospacing="0"/>
        <w:ind w:left="426" w:hangingChars="266" w:hanging="426"/>
        <w:rPr>
          <w:rFonts w:asciiTheme="minorHAnsi" w:eastAsia="標楷體" w:hAnsiTheme="minorHAnsi" w:cstheme="minorBidi"/>
          <w:color w:val="auto"/>
          <w:kern w:val="2"/>
          <w:sz w:val="16"/>
          <w:szCs w:val="22"/>
        </w:rPr>
      </w:pPr>
      <w:r w:rsidRPr="004C52D5">
        <w:rPr>
          <w:rFonts w:asciiTheme="minorHAnsi" w:eastAsia="標楷體" w:hAnsiTheme="minorHAnsi" w:cstheme="minorBidi" w:hint="eastAsia"/>
          <w:color w:val="auto"/>
          <w:kern w:val="2"/>
          <w:sz w:val="16"/>
          <w:szCs w:val="22"/>
        </w:rPr>
        <w:t>應於「種別．容量等情形」欄內填入適當之項目。</w:t>
      </w:r>
    </w:p>
    <w:p w:rsidR="00E826D8" w:rsidRPr="004C52D5" w:rsidRDefault="00E826D8" w:rsidP="00E826D8">
      <w:pPr>
        <w:widowControl w:val="0"/>
        <w:numPr>
          <w:ilvl w:val="0"/>
          <w:numId w:val="31"/>
        </w:numPr>
        <w:spacing w:before="0" w:beforeAutospacing="0" w:after="0" w:afterAutospacing="0"/>
        <w:ind w:left="426" w:hangingChars="266" w:hanging="426"/>
        <w:rPr>
          <w:rFonts w:asciiTheme="minorHAnsi" w:eastAsia="標楷體" w:hAnsiTheme="minorHAnsi" w:cstheme="minorBidi"/>
          <w:color w:val="auto"/>
          <w:kern w:val="2"/>
          <w:sz w:val="16"/>
          <w:szCs w:val="22"/>
        </w:rPr>
      </w:pPr>
      <w:r w:rsidRPr="004C52D5">
        <w:rPr>
          <w:rFonts w:asciiTheme="minorHAnsi" w:eastAsia="標楷體" w:hAnsiTheme="minorHAnsi" w:cstheme="minorBidi" w:hint="eastAsia"/>
          <w:color w:val="auto"/>
          <w:kern w:val="2"/>
          <w:sz w:val="16"/>
          <w:szCs w:val="22"/>
        </w:rPr>
        <w:t>檢查合格者於判定欄內打「○」；有不良情形時於判定欄內打「×」，並將不良情形填載於「不良狀況」欄。</w:t>
      </w:r>
    </w:p>
    <w:p w:rsidR="00E826D8" w:rsidRPr="004C52D5" w:rsidRDefault="00E826D8" w:rsidP="00E826D8">
      <w:pPr>
        <w:widowControl w:val="0"/>
        <w:numPr>
          <w:ilvl w:val="0"/>
          <w:numId w:val="31"/>
        </w:numPr>
        <w:spacing w:before="0" w:beforeAutospacing="0" w:after="0" w:afterAutospacing="0"/>
        <w:ind w:left="426" w:hangingChars="266" w:hanging="426"/>
        <w:rPr>
          <w:rFonts w:asciiTheme="minorHAnsi" w:eastAsia="標楷體" w:hAnsiTheme="minorHAnsi" w:cstheme="minorBidi"/>
          <w:color w:val="auto"/>
          <w:kern w:val="2"/>
          <w:sz w:val="16"/>
          <w:szCs w:val="22"/>
        </w:rPr>
      </w:pPr>
      <w:r w:rsidRPr="004C52D5">
        <w:rPr>
          <w:rFonts w:asciiTheme="minorHAnsi" w:eastAsia="標楷體" w:hAnsiTheme="minorHAnsi" w:cstheme="minorBidi" w:hint="eastAsia"/>
          <w:color w:val="auto"/>
          <w:kern w:val="2"/>
          <w:sz w:val="16"/>
          <w:szCs w:val="22"/>
        </w:rPr>
        <w:t>對不良狀況所採取之處置情形應填載於「處置措施」欄。</w:t>
      </w:r>
    </w:p>
    <w:p w:rsidR="00E826D8" w:rsidRPr="004C52D5" w:rsidRDefault="00E826D8" w:rsidP="00E826D8">
      <w:pPr>
        <w:widowControl w:val="0"/>
        <w:numPr>
          <w:ilvl w:val="0"/>
          <w:numId w:val="31"/>
        </w:numPr>
        <w:spacing w:before="0" w:beforeAutospacing="0" w:after="0" w:afterAutospacing="0"/>
        <w:ind w:left="426" w:hangingChars="266" w:hanging="426"/>
        <w:rPr>
          <w:rFonts w:asciiTheme="minorHAnsi" w:eastAsia="標楷體" w:hAnsiTheme="minorHAnsi" w:cstheme="minorBidi"/>
          <w:color w:val="auto"/>
          <w:kern w:val="2"/>
          <w:sz w:val="16"/>
          <w:szCs w:val="22"/>
        </w:rPr>
      </w:pPr>
      <w:r w:rsidRPr="004C52D5">
        <w:rPr>
          <w:rFonts w:asciiTheme="minorHAnsi" w:eastAsia="標楷體" w:hAnsiTheme="minorHAnsi" w:cstheme="minorBidi" w:hint="eastAsia"/>
          <w:color w:val="auto"/>
          <w:kern w:val="2"/>
          <w:sz w:val="16"/>
          <w:szCs w:val="22"/>
        </w:rPr>
        <w:t>欄內有選擇項目時應以「○」圈選之。</w:t>
      </w:r>
    </w:p>
    <w:p w:rsidR="003C7F4A" w:rsidRPr="004C52D5" w:rsidRDefault="003C7F4A" w:rsidP="004A54D7">
      <w:pPr>
        <w:pStyle w:val="10"/>
        <w:ind w:leftChars="472" w:left="1133" w:firstLine="2"/>
        <w:rPr>
          <w:rFonts w:eastAsia="標楷體"/>
          <w:sz w:val="24"/>
        </w:rPr>
      </w:pPr>
    </w:p>
    <w:p w:rsidR="0056700D" w:rsidRPr="004C52D5" w:rsidRDefault="0056700D">
      <w:pPr>
        <w:rPr>
          <w:color w:val="auto"/>
        </w:rPr>
      </w:pPr>
    </w:p>
    <w:sectPr w:rsidR="0056700D" w:rsidRPr="004C52D5" w:rsidSect="00564A0A">
      <w:footerReference w:type="default" r:id="rId7"/>
      <w:pgSz w:w="11906" w:h="16838"/>
      <w:pgMar w:top="1440" w:right="1800" w:bottom="1440" w:left="1800" w:header="851" w:footer="30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3979" w:rsidRDefault="006B3979" w:rsidP="004A54D7">
      <w:pPr>
        <w:spacing w:before="0" w:after="0"/>
      </w:pPr>
      <w:r>
        <w:separator/>
      </w:r>
    </w:p>
  </w:endnote>
  <w:endnote w:type="continuationSeparator" w:id="0">
    <w:p w:rsidR="006B3979" w:rsidRDefault="006B3979" w:rsidP="004A54D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4A77" w:rsidRDefault="00C1657C" w:rsidP="00C1657C">
    <w:pPr>
      <w:pStyle w:val="a7"/>
      <w:jc w:val="center"/>
    </w:pPr>
    <w:r>
      <w:rPr>
        <w:rFonts w:hint="eastAsia"/>
      </w:rPr>
      <w:t>5-</w:t>
    </w:r>
    <w:sdt>
      <w:sdtPr>
        <w:id w:val="83808684"/>
        <w:docPartObj>
          <w:docPartGallery w:val="Page Numbers (Bottom of Page)"/>
          <w:docPartUnique/>
        </w:docPartObj>
      </w:sdtPr>
      <w:sdtEndPr/>
      <w:sdtContent>
        <w:r w:rsidR="00564A77">
          <w:fldChar w:fldCharType="begin"/>
        </w:r>
        <w:r w:rsidR="00564A77">
          <w:instrText>PAGE   \* MERGEFORMAT</w:instrText>
        </w:r>
        <w:r w:rsidR="00564A77">
          <w:fldChar w:fldCharType="separate"/>
        </w:r>
        <w:r w:rsidR="004C52D5" w:rsidRPr="004C52D5">
          <w:rPr>
            <w:noProof/>
            <w:lang w:val="zh-TW"/>
          </w:rPr>
          <w:t>6</w:t>
        </w:r>
        <w:r w:rsidR="00564A77">
          <w:fldChar w:fldCharType="end"/>
        </w:r>
      </w:sdtContent>
    </w:sdt>
  </w:p>
  <w:p w:rsidR="00564A77" w:rsidRDefault="00564A7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3979" w:rsidRDefault="006B3979" w:rsidP="004A54D7">
      <w:pPr>
        <w:spacing w:before="0" w:after="0"/>
      </w:pPr>
      <w:r>
        <w:separator/>
      </w:r>
    </w:p>
  </w:footnote>
  <w:footnote w:type="continuationSeparator" w:id="0">
    <w:p w:rsidR="006B3979" w:rsidRDefault="006B3979" w:rsidP="004A54D7">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655B1"/>
    <w:multiLevelType w:val="multilevel"/>
    <w:tmpl w:val="A2C26BDA"/>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4A4251D"/>
    <w:multiLevelType w:val="hybridMultilevel"/>
    <w:tmpl w:val="576A063E"/>
    <w:lvl w:ilvl="0" w:tplc="039255B4">
      <w:start w:val="1"/>
      <w:numFmt w:val="decimalFullWidth"/>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4777DC"/>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15504C2C"/>
    <w:multiLevelType w:val="multilevel"/>
    <w:tmpl w:val="3DD0A71A"/>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18F113B6"/>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19977E4A"/>
    <w:multiLevelType w:val="multilevel"/>
    <w:tmpl w:val="8A9CE344"/>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1A666D5F"/>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2C185853"/>
    <w:multiLevelType w:val="hybridMultilevel"/>
    <w:tmpl w:val="9D32326E"/>
    <w:lvl w:ilvl="0" w:tplc="EDF6A398">
      <w:start w:val="1"/>
      <w:numFmt w:val="upperLetter"/>
      <w:lvlText w:val="(%1)"/>
      <w:lvlJc w:val="left"/>
      <w:pPr>
        <w:ind w:left="1955" w:hanging="360"/>
      </w:pPr>
      <w:rPr>
        <w:rFonts w:ascii="Times New Roman" w:eastAsia="標楷體" w:hAnsi="Times New Roman" w:hint="default"/>
      </w:rPr>
    </w:lvl>
    <w:lvl w:ilvl="1" w:tplc="04090019" w:tentative="1">
      <w:start w:val="1"/>
      <w:numFmt w:val="ideographTraditional"/>
      <w:lvlText w:val="%2、"/>
      <w:lvlJc w:val="left"/>
      <w:pPr>
        <w:ind w:left="2555" w:hanging="480"/>
      </w:pPr>
    </w:lvl>
    <w:lvl w:ilvl="2" w:tplc="0409001B" w:tentative="1">
      <w:start w:val="1"/>
      <w:numFmt w:val="lowerRoman"/>
      <w:lvlText w:val="%3."/>
      <w:lvlJc w:val="right"/>
      <w:pPr>
        <w:ind w:left="3035" w:hanging="480"/>
      </w:pPr>
    </w:lvl>
    <w:lvl w:ilvl="3" w:tplc="0409000F" w:tentative="1">
      <w:start w:val="1"/>
      <w:numFmt w:val="decimal"/>
      <w:lvlText w:val="%4."/>
      <w:lvlJc w:val="left"/>
      <w:pPr>
        <w:ind w:left="3515" w:hanging="480"/>
      </w:pPr>
    </w:lvl>
    <w:lvl w:ilvl="4" w:tplc="04090019" w:tentative="1">
      <w:start w:val="1"/>
      <w:numFmt w:val="ideographTraditional"/>
      <w:lvlText w:val="%5、"/>
      <w:lvlJc w:val="left"/>
      <w:pPr>
        <w:ind w:left="3995" w:hanging="480"/>
      </w:pPr>
    </w:lvl>
    <w:lvl w:ilvl="5" w:tplc="0409001B" w:tentative="1">
      <w:start w:val="1"/>
      <w:numFmt w:val="lowerRoman"/>
      <w:lvlText w:val="%6."/>
      <w:lvlJc w:val="right"/>
      <w:pPr>
        <w:ind w:left="4475" w:hanging="480"/>
      </w:pPr>
    </w:lvl>
    <w:lvl w:ilvl="6" w:tplc="0409000F" w:tentative="1">
      <w:start w:val="1"/>
      <w:numFmt w:val="decimal"/>
      <w:lvlText w:val="%7."/>
      <w:lvlJc w:val="left"/>
      <w:pPr>
        <w:ind w:left="4955" w:hanging="480"/>
      </w:pPr>
    </w:lvl>
    <w:lvl w:ilvl="7" w:tplc="04090019" w:tentative="1">
      <w:start w:val="1"/>
      <w:numFmt w:val="ideographTraditional"/>
      <w:lvlText w:val="%8、"/>
      <w:lvlJc w:val="left"/>
      <w:pPr>
        <w:ind w:left="5435" w:hanging="480"/>
      </w:pPr>
    </w:lvl>
    <w:lvl w:ilvl="8" w:tplc="0409001B" w:tentative="1">
      <w:start w:val="1"/>
      <w:numFmt w:val="lowerRoman"/>
      <w:lvlText w:val="%9."/>
      <w:lvlJc w:val="right"/>
      <w:pPr>
        <w:ind w:left="5915" w:hanging="480"/>
      </w:pPr>
    </w:lvl>
  </w:abstractNum>
  <w:abstractNum w:abstractNumId="8" w15:restartNumberingAfterBreak="0">
    <w:nsid w:val="313F6928"/>
    <w:multiLevelType w:val="multilevel"/>
    <w:tmpl w:val="BB46E51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31887CA1"/>
    <w:multiLevelType w:val="multilevel"/>
    <w:tmpl w:val="0558663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335A436F"/>
    <w:multiLevelType w:val="multilevel"/>
    <w:tmpl w:val="49E68ACE"/>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1" w15:restartNumberingAfterBreak="0">
    <w:nsid w:val="36452AC3"/>
    <w:multiLevelType w:val="multilevel"/>
    <w:tmpl w:val="A582006E"/>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37696428"/>
    <w:multiLevelType w:val="multilevel"/>
    <w:tmpl w:val="49E68ACE"/>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383B5E57"/>
    <w:multiLevelType w:val="hybridMultilevel"/>
    <w:tmpl w:val="BE240BD4"/>
    <w:lvl w:ilvl="0" w:tplc="0AEC3980">
      <w:start w:val="1"/>
      <w:numFmt w:val="upperLetter"/>
      <w:lvlText w:val="(%1)"/>
      <w:lvlJc w:val="left"/>
      <w:pPr>
        <w:ind w:left="1699" w:hanging="480"/>
      </w:pPr>
      <w:rPr>
        <w:rFonts w:ascii="Times New Roman" w:hAnsi="Times New Roman" w:cs="Times New Roman" w:hint="default"/>
      </w:rPr>
    </w:lvl>
    <w:lvl w:ilvl="1" w:tplc="04090019" w:tentative="1">
      <w:start w:val="1"/>
      <w:numFmt w:val="ideographTraditional"/>
      <w:lvlText w:val="%2、"/>
      <w:lvlJc w:val="left"/>
      <w:pPr>
        <w:ind w:left="2179" w:hanging="480"/>
      </w:pPr>
    </w:lvl>
    <w:lvl w:ilvl="2" w:tplc="0409001B" w:tentative="1">
      <w:start w:val="1"/>
      <w:numFmt w:val="lowerRoman"/>
      <w:lvlText w:val="%3."/>
      <w:lvlJc w:val="right"/>
      <w:pPr>
        <w:ind w:left="2659" w:hanging="480"/>
      </w:pPr>
    </w:lvl>
    <w:lvl w:ilvl="3" w:tplc="0409000F" w:tentative="1">
      <w:start w:val="1"/>
      <w:numFmt w:val="decimal"/>
      <w:lvlText w:val="%4."/>
      <w:lvlJc w:val="left"/>
      <w:pPr>
        <w:ind w:left="3139" w:hanging="480"/>
      </w:pPr>
    </w:lvl>
    <w:lvl w:ilvl="4" w:tplc="04090019" w:tentative="1">
      <w:start w:val="1"/>
      <w:numFmt w:val="ideographTraditional"/>
      <w:lvlText w:val="%5、"/>
      <w:lvlJc w:val="left"/>
      <w:pPr>
        <w:ind w:left="3619" w:hanging="480"/>
      </w:pPr>
    </w:lvl>
    <w:lvl w:ilvl="5" w:tplc="0409001B" w:tentative="1">
      <w:start w:val="1"/>
      <w:numFmt w:val="lowerRoman"/>
      <w:lvlText w:val="%6."/>
      <w:lvlJc w:val="right"/>
      <w:pPr>
        <w:ind w:left="4099" w:hanging="480"/>
      </w:pPr>
    </w:lvl>
    <w:lvl w:ilvl="6" w:tplc="0409000F" w:tentative="1">
      <w:start w:val="1"/>
      <w:numFmt w:val="decimal"/>
      <w:lvlText w:val="%7."/>
      <w:lvlJc w:val="left"/>
      <w:pPr>
        <w:ind w:left="4579" w:hanging="480"/>
      </w:pPr>
    </w:lvl>
    <w:lvl w:ilvl="7" w:tplc="04090019" w:tentative="1">
      <w:start w:val="1"/>
      <w:numFmt w:val="ideographTraditional"/>
      <w:lvlText w:val="%8、"/>
      <w:lvlJc w:val="left"/>
      <w:pPr>
        <w:ind w:left="5059" w:hanging="480"/>
      </w:pPr>
    </w:lvl>
    <w:lvl w:ilvl="8" w:tplc="0409001B" w:tentative="1">
      <w:start w:val="1"/>
      <w:numFmt w:val="lowerRoman"/>
      <w:lvlText w:val="%9."/>
      <w:lvlJc w:val="right"/>
      <w:pPr>
        <w:ind w:left="5539" w:hanging="480"/>
      </w:pPr>
    </w:lvl>
  </w:abstractNum>
  <w:abstractNum w:abstractNumId="14" w15:restartNumberingAfterBreak="0">
    <w:nsid w:val="3C891CED"/>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40540C03"/>
    <w:multiLevelType w:val="multilevel"/>
    <w:tmpl w:val="B3DA389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42167924"/>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4738635C"/>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47A5525E"/>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4B106DB9"/>
    <w:multiLevelType w:val="multilevel"/>
    <w:tmpl w:val="A33A6076"/>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ascii="Times New Roman" w:hAnsi="Times New Roman" w:cs="Times New Roman" w:hint="default"/>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4BB351A9"/>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4D8527C0"/>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53A646E4"/>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6012560B"/>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60821D7B"/>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61E9748C"/>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64B00813"/>
    <w:multiLevelType w:val="hybridMultilevel"/>
    <w:tmpl w:val="2AA8DA66"/>
    <w:lvl w:ilvl="0" w:tplc="06C63CAE">
      <w:start w:val="5"/>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7" w15:restartNumberingAfterBreak="0">
    <w:nsid w:val="72364581"/>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15:restartNumberingAfterBreak="0">
    <w:nsid w:val="77A83657"/>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9" w15:restartNumberingAfterBreak="0">
    <w:nsid w:val="7AB71A18"/>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0" w15:restartNumberingAfterBreak="0">
    <w:nsid w:val="7C407097"/>
    <w:multiLevelType w:val="multilevel"/>
    <w:tmpl w:val="BB46E512"/>
    <w:lvl w:ilvl="0">
      <w:start w:val="1"/>
      <w:numFmt w:val="ideographDigital"/>
      <w:lvlText w:val="（%1）"/>
      <w:lvlJc w:val="left"/>
      <w:pPr>
        <w:ind w:left="480" w:hanging="480"/>
      </w:pPr>
      <w:rPr>
        <w:rFonts w:hint="eastAsia"/>
      </w:rPr>
    </w:lvl>
    <w:lvl w:ilvl="1">
      <w:start w:val="1"/>
      <w:numFmt w:val="decimalFullWidth"/>
      <w:suff w:val="nothing"/>
      <w:lvlText w:val="%2、"/>
      <w:lvlJc w:val="left"/>
      <w:pPr>
        <w:ind w:left="960" w:hanging="280"/>
      </w:pPr>
      <w:rPr>
        <w:rFonts w:hint="eastAsia"/>
        <w:lang w:val="en-US"/>
      </w:rPr>
    </w:lvl>
    <w:lvl w:ilvl="2">
      <w:start w:val="1"/>
      <w:numFmt w:val="decimalFullWidth"/>
      <w:lvlText w:val="（%3）"/>
      <w:lvlJc w:val="right"/>
      <w:pPr>
        <w:tabs>
          <w:tab w:val="num" w:pos="1701"/>
        </w:tabs>
        <w:ind w:left="1304" w:firstLine="397"/>
      </w:pPr>
      <w:rPr>
        <w:rFonts w:hint="eastAsia"/>
        <w:lang w:val="en-US"/>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lang w:val="en-US"/>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1" w15:restartNumberingAfterBreak="0">
    <w:nsid w:val="7DE8752E"/>
    <w:multiLevelType w:val="multilevel"/>
    <w:tmpl w:val="60784078"/>
    <w:lvl w:ilvl="0">
      <w:start w:val="1"/>
      <w:numFmt w:val="taiwaneseCountingThousand"/>
      <w:suff w:val="nothing"/>
      <w:lvlText w:val="（%1）"/>
      <w:lvlJc w:val="left"/>
      <w:pPr>
        <w:ind w:left="480" w:hanging="480"/>
      </w:pPr>
      <w:rPr>
        <w:rFonts w:hint="default"/>
      </w:rPr>
    </w:lvl>
    <w:lvl w:ilvl="1">
      <w:start w:val="1"/>
      <w:numFmt w:val="decimalFullWidth"/>
      <w:suff w:val="nothing"/>
      <w:lvlText w:val="%2、"/>
      <w:lvlJc w:val="left"/>
      <w:pPr>
        <w:ind w:left="1415" w:hanging="280"/>
      </w:pPr>
      <w:rPr>
        <w:rFonts w:hint="eastAsia"/>
      </w:rPr>
    </w:lvl>
    <w:lvl w:ilvl="2">
      <w:start w:val="1"/>
      <w:numFmt w:val="decimalFullWidth"/>
      <w:lvlText w:val="（%3）"/>
      <w:lvlJc w:val="right"/>
      <w:pPr>
        <w:tabs>
          <w:tab w:val="num" w:pos="1701"/>
        </w:tabs>
        <w:ind w:left="1304" w:firstLine="397"/>
      </w:pPr>
      <w:rPr>
        <w:rFonts w:hint="eastAsia"/>
      </w:rPr>
    </w:lvl>
    <w:lvl w:ilvl="3">
      <w:start w:val="1"/>
      <w:numFmt w:val="upperLetter"/>
      <w:suff w:val="nothing"/>
      <w:lvlText w:val="%4."/>
      <w:lvlJc w:val="left"/>
      <w:pPr>
        <w:ind w:left="1920" w:hanging="219"/>
      </w:pPr>
      <w:rPr>
        <w:rFonts w:hint="eastAsia"/>
      </w:rPr>
    </w:lvl>
    <w:lvl w:ilvl="4">
      <w:start w:val="1"/>
      <w:numFmt w:val="ideographTraditional"/>
      <w:lvlText w:val="%5、"/>
      <w:lvlJc w:val="left"/>
      <w:pPr>
        <w:ind w:left="2400" w:hanging="480"/>
      </w:pPr>
      <w:rPr>
        <w:rFonts w:hint="eastAsia"/>
      </w:rPr>
    </w:lvl>
    <w:lvl w:ilvl="5">
      <w:start w:val="1"/>
      <w:numFmt w:val="decimal"/>
      <w:lvlText w:val="（%6）"/>
      <w:lvlJc w:val="left"/>
      <w:pPr>
        <w:ind w:left="3120" w:hanging="720"/>
      </w:pPr>
      <w:rPr>
        <w:rFonts w:hint="default"/>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10"/>
  </w:num>
  <w:num w:numId="2">
    <w:abstractNumId w:val="17"/>
  </w:num>
  <w:num w:numId="3">
    <w:abstractNumId w:val="24"/>
  </w:num>
  <w:num w:numId="4">
    <w:abstractNumId w:val="28"/>
  </w:num>
  <w:num w:numId="5">
    <w:abstractNumId w:val="22"/>
  </w:num>
  <w:num w:numId="6">
    <w:abstractNumId w:val="25"/>
  </w:num>
  <w:num w:numId="7">
    <w:abstractNumId w:val="26"/>
  </w:num>
  <w:num w:numId="8">
    <w:abstractNumId w:val="16"/>
  </w:num>
  <w:num w:numId="9">
    <w:abstractNumId w:val="2"/>
  </w:num>
  <w:num w:numId="10">
    <w:abstractNumId w:val="20"/>
  </w:num>
  <w:num w:numId="11">
    <w:abstractNumId w:val="0"/>
  </w:num>
  <w:num w:numId="12">
    <w:abstractNumId w:val="27"/>
  </w:num>
  <w:num w:numId="13">
    <w:abstractNumId w:val="8"/>
  </w:num>
  <w:num w:numId="14">
    <w:abstractNumId w:val="18"/>
  </w:num>
  <w:num w:numId="15">
    <w:abstractNumId w:val="19"/>
  </w:num>
  <w:num w:numId="16">
    <w:abstractNumId w:val="5"/>
  </w:num>
  <w:num w:numId="17">
    <w:abstractNumId w:val="11"/>
  </w:num>
  <w:num w:numId="18">
    <w:abstractNumId w:val="15"/>
  </w:num>
  <w:num w:numId="19">
    <w:abstractNumId w:val="30"/>
  </w:num>
  <w:num w:numId="20">
    <w:abstractNumId w:val="21"/>
  </w:num>
  <w:num w:numId="21">
    <w:abstractNumId w:val="3"/>
  </w:num>
  <w:num w:numId="22">
    <w:abstractNumId w:val="13"/>
  </w:num>
  <w:num w:numId="23">
    <w:abstractNumId w:val="7"/>
  </w:num>
  <w:num w:numId="24">
    <w:abstractNumId w:val="31"/>
  </w:num>
  <w:num w:numId="25">
    <w:abstractNumId w:val="9"/>
  </w:num>
  <w:num w:numId="26">
    <w:abstractNumId w:val="6"/>
  </w:num>
  <w:num w:numId="27">
    <w:abstractNumId w:val="29"/>
  </w:num>
  <w:num w:numId="28">
    <w:abstractNumId w:val="23"/>
  </w:num>
  <w:num w:numId="29">
    <w:abstractNumId w:val="4"/>
  </w:num>
  <w:num w:numId="30">
    <w:abstractNumId w:val="14"/>
  </w:num>
  <w:num w:numId="31">
    <w:abstractNumId w:val="1"/>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F4A"/>
    <w:rsid w:val="001B7040"/>
    <w:rsid w:val="003B0B69"/>
    <w:rsid w:val="003C7F4A"/>
    <w:rsid w:val="003F6772"/>
    <w:rsid w:val="00404434"/>
    <w:rsid w:val="00437D67"/>
    <w:rsid w:val="004A54D7"/>
    <w:rsid w:val="004C52D5"/>
    <w:rsid w:val="00560DA1"/>
    <w:rsid w:val="00562034"/>
    <w:rsid w:val="00564A0A"/>
    <w:rsid w:val="00564A77"/>
    <w:rsid w:val="0056700D"/>
    <w:rsid w:val="005918F1"/>
    <w:rsid w:val="00695EE4"/>
    <w:rsid w:val="006B3979"/>
    <w:rsid w:val="00792411"/>
    <w:rsid w:val="00812C3E"/>
    <w:rsid w:val="0081669C"/>
    <w:rsid w:val="008D6237"/>
    <w:rsid w:val="008E3AD4"/>
    <w:rsid w:val="009F4420"/>
    <w:rsid w:val="009F602B"/>
    <w:rsid w:val="00A52057"/>
    <w:rsid w:val="00A61A2A"/>
    <w:rsid w:val="00A93076"/>
    <w:rsid w:val="00AC2FF7"/>
    <w:rsid w:val="00B4339F"/>
    <w:rsid w:val="00B51136"/>
    <w:rsid w:val="00BB07F1"/>
    <w:rsid w:val="00BF2E14"/>
    <w:rsid w:val="00C1657C"/>
    <w:rsid w:val="00C47305"/>
    <w:rsid w:val="00D254D4"/>
    <w:rsid w:val="00D55BE0"/>
    <w:rsid w:val="00D91E7F"/>
    <w:rsid w:val="00E826D8"/>
    <w:rsid w:val="00EA74A0"/>
    <w:rsid w:val="00FE1E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CF98A856-CE5F-4D42-A4C0-FE98BF7FE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7F4A"/>
    <w:pPr>
      <w:spacing w:before="100" w:beforeAutospacing="1" w:after="100" w:afterAutospacing="1"/>
    </w:pPr>
    <w:rPr>
      <w:rFonts w:ascii="新細明體" w:eastAsia="新細明體" w:hAnsi="新細明體" w:cs="新細明體"/>
      <w:color w:val="000000"/>
      <w:kern w:val="0"/>
      <w:szCs w:val="24"/>
    </w:rPr>
  </w:style>
  <w:style w:type="paragraph" w:styleId="3">
    <w:name w:val="heading 3"/>
    <w:basedOn w:val="a"/>
    <w:next w:val="a"/>
    <w:link w:val="30"/>
    <w:qFormat/>
    <w:rsid w:val="004A54D7"/>
    <w:pPr>
      <w:widowControl w:val="0"/>
      <w:spacing w:before="0" w:beforeAutospacing="0" w:after="0" w:afterAutospacing="0"/>
      <w:jc w:val="center"/>
      <w:outlineLvl w:val="2"/>
    </w:pPr>
    <w:rPr>
      <w:rFonts w:ascii="標楷體" w:eastAsia="標楷體" w:hAnsi="標楷體" w:cstheme="minorBidi"/>
      <w:b/>
      <w:bCs/>
      <w:kern w:val="2"/>
      <w:sz w:val="28"/>
      <w:szCs w:val="22"/>
    </w:rPr>
  </w:style>
  <w:style w:type="paragraph" w:styleId="4">
    <w:name w:val="heading 4"/>
    <w:basedOn w:val="a"/>
    <w:next w:val="a"/>
    <w:link w:val="40"/>
    <w:uiPriority w:val="9"/>
    <w:unhideWhenUsed/>
    <w:qFormat/>
    <w:rsid w:val="004A54D7"/>
    <w:pPr>
      <w:widowControl w:val="0"/>
      <w:tabs>
        <w:tab w:val="left" w:pos="8160"/>
      </w:tabs>
      <w:spacing w:before="0" w:beforeAutospacing="0" w:after="0" w:afterAutospacing="0" w:line="360" w:lineRule="atLeast"/>
      <w:outlineLvl w:val="3"/>
    </w:pPr>
    <w:rPr>
      <w:rFonts w:ascii="標楷體" w:eastAsia="標楷體" w:hAnsi="標楷體" w:cstheme="minorBidi"/>
      <w:b/>
      <w:color w:val="auto"/>
      <w:kern w:val="2"/>
      <w:szCs w:val="22"/>
    </w:rPr>
  </w:style>
  <w:style w:type="paragraph" w:styleId="5">
    <w:name w:val="heading 5"/>
    <w:basedOn w:val="a"/>
    <w:next w:val="a"/>
    <w:link w:val="50"/>
    <w:uiPriority w:val="9"/>
    <w:unhideWhenUsed/>
    <w:qFormat/>
    <w:rsid w:val="004A54D7"/>
    <w:pPr>
      <w:adjustRightInd w:val="0"/>
      <w:snapToGrid w:val="0"/>
      <w:spacing w:before="120" w:beforeAutospacing="0" w:after="0" w:afterAutospacing="0" w:line="360" w:lineRule="atLeast"/>
      <w:outlineLvl w:val="4"/>
    </w:pPr>
    <w:rPr>
      <w:rFonts w:ascii="標楷體" w:eastAsia="標楷體" w:hAnsi="Times New Roman" w:cs="Times New Roman"/>
      <w:snapToGrid w:val="0"/>
      <w:color w:val="auto"/>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括弧一"/>
    <w:basedOn w:val="a"/>
    <w:rsid w:val="003C7F4A"/>
    <w:pPr>
      <w:widowControl w:val="0"/>
      <w:adjustRightInd w:val="0"/>
      <w:spacing w:before="120" w:beforeAutospacing="0" w:after="0" w:afterAutospacing="0" w:line="360" w:lineRule="atLeast"/>
      <w:ind w:left="1248" w:hanging="964"/>
      <w:textAlignment w:val="baseline"/>
    </w:pPr>
    <w:rPr>
      <w:rFonts w:ascii="華康中楷體" w:eastAsia="華康中楷體" w:hAnsi="Times New Roman" w:cs="Times New Roman"/>
      <w:color w:val="auto"/>
      <w:sz w:val="32"/>
      <w:szCs w:val="20"/>
    </w:rPr>
  </w:style>
  <w:style w:type="paragraph" w:customStyle="1" w:styleId="1">
    <w:name w:val="阿拉伯1"/>
    <w:basedOn w:val="a"/>
    <w:rsid w:val="003C7F4A"/>
    <w:pPr>
      <w:widowControl w:val="0"/>
      <w:adjustRightInd w:val="0"/>
      <w:spacing w:before="120" w:beforeAutospacing="0" w:after="0" w:afterAutospacing="0" w:line="360" w:lineRule="atLeast"/>
      <w:ind w:left="1644" w:hanging="567"/>
      <w:textAlignment w:val="baseline"/>
    </w:pPr>
    <w:rPr>
      <w:rFonts w:ascii="華康中楷體" w:eastAsia="華康中楷體" w:hAnsi="Times New Roman" w:cs="Times New Roman"/>
      <w:color w:val="auto"/>
      <w:sz w:val="32"/>
      <w:szCs w:val="20"/>
    </w:rPr>
  </w:style>
  <w:style w:type="paragraph" w:customStyle="1" w:styleId="a4">
    <w:name w:val="本文一"/>
    <w:basedOn w:val="a"/>
    <w:rsid w:val="003C7F4A"/>
    <w:pPr>
      <w:widowControl w:val="0"/>
      <w:adjustRightInd w:val="0"/>
      <w:spacing w:before="360" w:beforeAutospacing="0" w:after="0" w:afterAutospacing="0" w:line="360" w:lineRule="atLeast"/>
      <w:textAlignment w:val="baseline"/>
    </w:pPr>
    <w:rPr>
      <w:rFonts w:ascii="華康中楷體" w:eastAsia="華康中楷體" w:hAnsi="Times New Roman" w:cs="Times New Roman"/>
      <w:b/>
      <w:color w:val="auto"/>
      <w:sz w:val="32"/>
      <w:szCs w:val="20"/>
    </w:rPr>
  </w:style>
  <w:style w:type="paragraph" w:customStyle="1" w:styleId="10">
    <w:name w:val="阿拉伯括弧1"/>
    <w:basedOn w:val="a"/>
    <w:rsid w:val="003C7F4A"/>
    <w:pPr>
      <w:widowControl w:val="0"/>
      <w:adjustRightInd w:val="0"/>
      <w:spacing w:before="0" w:beforeAutospacing="0" w:after="0" w:afterAutospacing="0" w:line="360" w:lineRule="atLeast"/>
      <w:ind w:left="2098" w:hanging="907"/>
      <w:textAlignment w:val="baseline"/>
    </w:pPr>
    <w:rPr>
      <w:rFonts w:ascii="Times New Roman" w:eastAsia="華康中楷體" w:hAnsi="Times New Roman" w:cs="Times New Roman"/>
      <w:color w:val="auto"/>
      <w:sz w:val="32"/>
      <w:szCs w:val="20"/>
    </w:rPr>
  </w:style>
  <w:style w:type="paragraph" w:styleId="a5">
    <w:name w:val="header"/>
    <w:basedOn w:val="a"/>
    <w:link w:val="a6"/>
    <w:uiPriority w:val="99"/>
    <w:unhideWhenUsed/>
    <w:rsid w:val="004A54D7"/>
    <w:pPr>
      <w:tabs>
        <w:tab w:val="center" w:pos="4153"/>
        <w:tab w:val="right" w:pos="8306"/>
      </w:tabs>
      <w:snapToGrid w:val="0"/>
    </w:pPr>
    <w:rPr>
      <w:sz w:val="20"/>
      <w:szCs w:val="20"/>
    </w:rPr>
  </w:style>
  <w:style w:type="character" w:customStyle="1" w:styleId="a6">
    <w:name w:val="頁首 字元"/>
    <w:basedOn w:val="a0"/>
    <w:link w:val="a5"/>
    <w:uiPriority w:val="99"/>
    <w:rsid w:val="004A54D7"/>
    <w:rPr>
      <w:rFonts w:ascii="新細明體" w:eastAsia="新細明體" w:hAnsi="新細明體" w:cs="新細明體"/>
      <w:color w:val="000000"/>
      <w:kern w:val="0"/>
      <w:sz w:val="20"/>
      <w:szCs w:val="20"/>
    </w:rPr>
  </w:style>
  <w:style w:type="paragraph" w:styleId="a7">
    <w:name w:val="footer"/>
    <w:basedOn w:val="a"/>
    <w:link w:val="a8"/>
    <w:uiPriority w:val="99"/>
    <w:unhideWhenUsed/>
    <w:rsid w:val="004A54D7"/>
    <w:pPr>
      <w:tabs>
        <w:tab w:val="center" w:pos="4153"/>
        <w:tab w:val="right" w:pos="8306"/>
      </w:tabs>
      <w:snapToGrid w:val="0"/>
    </w:pPr>
    <w:rPr>
      <w:sz w:val="20"/>
      <w:szCs w:val="20"/>
    </w:rPr>
  </w:style>
  <w:style w:type="character" w:customStyle="1" w:styleId="a8">
    <w:name w:val="頁尾 字元"/>
    <w:basedOn w:val="a0"/>
    <w:link w:val="a7"/>
    <w:uiPriority w:val="99"/>
    <w:rsid w:val="004A54D7"/>
    <w:rPr>
      <w:rFonts w:ascii="新細明體" w:eastAsia="新細明體" w:hAnsi="新細明體" w:cs="新細明體"/>
      <w:color w:val="000000"/>
      <w:kern w:val="0"/>
      <w:sz w:val="20"/>
      <w:szCs w:val="20"/>
    </w:rPr>
  </w:style>
  <w:style w:type="character" w:customStyle="1" w:styleId="30">
    <w:name w:val="標題 3 字元"/>
    <w:basedOn w:val="a0"/>
    <w:link w:val="3"/>
    <w:rsid w:val="004A54D7"/>
    <w:rPr>
      <w:rFonts w:ascii="標楷體" w:eastAsia="標楷體" w:hAnsi="標楷體"/>
      <w:b/>
      <w:bCs/>
      <w:color w:val="000000"/>
      <w:sz w:val="28"/>
    </w:rPr>
  </w:style>
  <w:style w:type="character" w:customStyle="1" w:styleId="40">
    <w:name w:val="標題 4 字元"/>
    <w:basedOn w:val="a0"/>
    <w:link w:val="4"/>
    <w:uiPriority w:val="9"/>
    <w:rsid w:val="004A54D7"/>
    <w:rPr>
      <w:rFonts w:ascii="標楷體" w:eastAsia="標楷體" w:hAnsi="標楷體"/>
      <w:b/>
    </w:rPr>
  </w:style>
  <w:style w:type="character" w:customStyle="1" w:styleId="50">
    <w:name w:val="標題 5 字元"/>
    <w:basedOn w:val="a0"/>
    <w:link w:val="5"/>
    <w:uiPriority w:val="9"/>
    <w:rsid w:val="004A54D7"/>
    <w:rPr>
      <w:rFonts w:ascii="標楷體" w:eastAsia="標楷體" w:hAnsi="Times New Roman" w:cs="Times New Roman"/>
      <w:snapToGrid w:val="0"/>
      <w:kern w:val="0"/>
      <w:szCs w:val="20"/>
    </w:rPr>
  </w:style>
  <w:style w:type="paragraph" w:customStyle="1" w:styleId="ABC">
    <w:name w:val="ABC"/>
    <w:basedOn w:val="a"/>
    <w:rsid w:val="004A54D7"/>
    <w:pPr>
      <w:widowControl w:val="0"/>
      <w:adjustRightInd w:val="0"/>
      <w:spacing w:before="0" w:beforeAutospacing="0" w:after="0" w:afterAutospacing="0" w:line="360" w:lineRule="atLeast"/>
      <w:ind w:left="2552" w:hanging="567"/>
      <w:textAlignment w:val="baseline"/>
    </w:pPr>
    <w:rPr>
      <w:rFonts w:ascii="Times New Roman" w:eastAsia="華康中楷體" w:hAnsi="Times New Roman" w:cs="Times New Roman"/>
      <w:color w:val="auto"/>
      <w:sz w:val="32"/>
      <w:szCs w:val="20"/>
    </w:rPr>
  </w:style>
  <w:style w:type="paragraph" w:styleId="a9">
    <w:name w:val="List Paragraph"/>
    <w:basedOn w:val="a"/>
    <w:uiPriority w:val="34"/>
    <w:qFormat/>
    <w:rsid w:val="00562034"/>
    <w:pPr>
      <w:widowControl w:val="0"/>
      <w:spacing w:before="0" w:beforeAutospacing="0" w:after="0" w:afterAutospacing="0"/>
      <w:ind w:leftChars="200" w:left="480"/>
    </w:pPr>
    <w:rPr>
      <w:rFonts w:asciiTheme="minorHAnsi" w:eastAsiaTheme="minorEastAsia" w:hAnsiTheme="minorHAnsi" w:cstheme="minorBidi"/>
      <w:color w:val="auto"/>
      <w:kern w:val="2"/>
      <w:szCs w:val="22"/>
    </w:rPr>
  </w:style>
  <w:style w:type="paragraph" w:customStyle="1" w:styleId="11">
    <w:name w:val="圈1"/>
    <w:basedOn w:val="a"/>
    <w:rsid w:val="00564A0A"/>
    <w:pPr>
      <w:widowControl w:val="0"/>
      <w:adjustRightInd w:val="0"/>
      <w:spacing w:before="0" w:beforeAutospacing="0" w:after="0" w:afterAutospacing="0" w:line="360" w:lineRule="atLeast"/>
      <w:ind w:left="1985" w:hanging="284"/>
      <w:textAlignment w:val="baseline"/>
    </w:pPr>
    <w:rPr>
      <w:rFonts w:ascii="Times New Roman" w:eastAsia="華康中楷體" w:hAnsi="Times New Roman" w:cs="Times New Roman"/>
      <w:color w:val="auto"/>
      <w:sz w:val="32"/>
      <w:szCs w:val="20"/>
    </w:rPr>
  </w:style>
  <w:style w:type="paragraph" w:customStyle="1" w:styleId="12">
    <w:name w:val="(1)"/>
    <w:basedOn w:val="a"/>
    <w:rsid w:val="00564A0A"/>
    <w:pPr>
      <w:widowControl w:val="0"/>
      <w:adjustRightInd w:val="0"/>
      <w:spacing w:before="0" w:beforeAutospacing="0" w:after="0" w:afterAutospacing="0" w:line="360" w:lineRule="atLeast"/>
      <w:ind w:left="1474" w:hanging="1474"/>
      <w:textAlignment w:val="baseline"/>
    </w:pPr>
    <w:rPr>
      <w:rFonts w:ascii="Times New Roman" w:eastAsia="細明體" w:hAnsi="Times New Roman" w:cs="Times New Roman"/>
      <w:color w:val="auto"/>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6</Pages>
  <Words>401</Words>
  <Characters>2286</Characters>
  <Application>Microsoft Office Word</Application>
  <DocSecurity>0</DocSecurity>
  <Lines>19</Lines>
  <Paragraphs>5</Paragraphs>
  <ScaleCrop>false</ScaleCrop>
  <Company/>
  <LinksUpToDate>false</LinksUpToDate>
  <CharactersWithSpaces>2682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趙郁柔</dc:creator>
  <cp:keywords/>
  <dc:description/>
  <cp:lastModifiedBy>趙郁柔</cp:lastModifiedBy>
  <cp:revision>19</cp:revision>
  <dcterms:created xsi:type="dcterms:W3CDTF">2019-08-16T09:27:00Z</dcterms:created>
  <dcterms:modified xsi:type="dcterms:W3CDTF">2020-08-10T07:02:00Z</dcterms:modified>
</cp:coreProperties>
</file>